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A5BADE"/>
          <w:left w:val="outset" w:sz="6" w:space="0" w:color="A5BADE"/>
          <w:bottom w:val="outset" w:sz="6" w:space="0" w:color="A5BADE"/>
          <w:right w:val="outset" w:sz="6" w:space="0" w:color="A5BADE"/>
        </w:tblBorders>
        <w:shd w:val="clear" w:color="auto" w:fill="FFFFFF"/>
        <w:tblCellMar>
          <w:top w:w="30" w:type="dxa"/>
          <w:left w:w="30" w:type="dxa"/>
          <w:bottom w:w="30" w:type="dxa"/>
          <w:right w:w="30" w:type="dxa"/>
        </w:tblCellMar>
        <w:tblLook w:val="04A0" w:firstRow="1" w:lastRow="0" w:firstColumn="1" w:lastColumn="0" w:noHBand="0" w:noVBand="1"/>
      </w:tblPr>
      <w:tblGrid>
        <w:gridCol w:w="1650"/>
        <w:gridCol w:w="1500"/>
        <w:gridCol w:w="6300"/>
      </w:tblGrid>
      <w:tr w:rsidR="00B355C1" w:rsidRPr="00B355C1" w:rsidTr="00B355C1">
        <w:trPr>
          <w:trHeight w:val="375"/>
        </w:trPr>
        <w:tc>
          <w:tcPr>
            <w:tcW w:w="165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b/>
                <w:bCs/>
                <w:color w:val="333333"/>
                <w:sz w:val="18"/>
                <w:szCs w:val="18"/>
              </w:rPr>
              <w:t>Số/kí hiệu</w:t>
            </w:r>
          </w:p>
        </w:tc>
        <w:tc>
          <w:tcPr>
            <w:tcW w:w="150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b/>
                <w:bCs/>
                <w:color w:val="333333"/>
                <w:sz w:val="18"/>
                <w:szCs w:val="18"/>
              </w:rPr>
              <w:t>Ngày ban hành</w:t>
            </w:r>
          </w:p>
        </w:tc>
        <w:tc>
          <w:tcPr>
            <w:tcW w:w="0" w:type="auto"/>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b/>
                <w:bCs/>
                <w:color w:val="333333"/>
                <w:sz w:val="18"/>
                <w:szCs w:val="18"/>
              </w:rPr>
              <w:t>Trích yếu</w:t>
            </w:r>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02/CT-BXD</w:t>
            </w:r>
          </w:p>
        </w:tc>
        <w:tc>
          <w:tcPr>
            <w:tcW w:w="75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20/6/2017</w:t>
            </w:r>
          </w:p>
        </w:tc>
        <w:tc>
          <w:tcPr>
            <w:tcW w:w="0" w:type="auto"/>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5" w:history="1">
              <w:r w:rsidRPr="00B355C1">
                <w:rPr>
                  <w:rFonts w:ascii="Arial" w:eastAsia="Times New Roman" w:hAnsi="Arial" w:cs="Arial"/>
                  <w:color w:val="000000"/>
                  <w:sz w:val="18"/>
                  <w:szCs w:val="18"/>
                </w:rPr>
                <w:t>Chỉ thị số 02/CT-BXD ngày 20/6/2017 của Bộ Xây dựng về việc đổi mới, tăng cường công tác đảm bảo an toàn lao động trong thi công xây dựng công trình</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07D8A1BC" wp14:editId="1CC15535">
                  <wp:extent cx="180975" cy="163195"/>
                  <wp:effectExtent l="0" t="0" r="9525" b="8255"/>
                  <wp:docPr id="30" name="Picture 30"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3FEE96AA" wp14:editId="3F16CB61">
                  <wp:extent cx="208280" cy="163195"/>
                  <wp:effectExtent l="0" t="0" r="1270" b="8255"/>
                  <wp:docPr id="29" name="Picture 29" descr="http://www.xaydung.gov.vn/html/portlet/legal_display_content/926252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aydung.gov.vn/html/portlet/legal_display_content/926252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10"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04/2017/TT-BXD</w:t>
            </w:r>
          </w:p>
        </w:tc>
        <w:tc>
          <w:tcPr>
            <w:tcW w:w="75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30/3/2017</w:t>
            </w:r>
          </w:p>
        </w:tc>
        <w:tc>
          <w:tcPr>
            <w:tcW w:w="0" w:type="auto"/>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11" w:history="1">
              <w:r w:rsidRPr="00B355C1">
                <w:rPr>
                  <w:rFonts w:ascii="Arial" w:eastAsia="Times New Roman" w:hAnsi="Arial" w:cs="Arial"/>
                  <w:color w:val="000000"/>
                  <w:sz w:val="18"/>
                  <w:szCs w:val="18"/>
                </w:rPr>
                <w:t>Thông tư số 04/2017/TT-BXD ngày 30/3/2017 của Bộ Xây dựng quy định về quản lý an toàn lao động trong xây dựng công trình</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688516FC" wp14:editId="54CFBE14">
                  <wp:extent cx="180975" cy="163195"/>
                  <wp:effectExtent l="0" t="0" r="9525" b="8255"/>
                  <wp:docPr id="28" name="Picture 28"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40BBDAC2" wp14:editId="01C427FC">
                  <wp:extent cx="208280" cy="163195"/>
                  <wp:effectExtent l="0" t="0" r="1270" b="8255"/>
                  <wp:docPr id="27" name="Picture 27" descr="http://www.xaydung.gov.vn/html/portlet/legal_display_content/926252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aydung.gov.vn/html/portlet/legal_display_content/9262521.gif">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13"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55/QĐ-BXD</w:t>
            </w:r>
          </w:p>
        </w:tc>
        <w:tc>
          <w:tcPr>
            <w:tcW w:w="75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25/1/2017</w:t>
            </w:r>
          </w:p>
        </w:tc>
        <w:tc>
          <w:tcPr>
            <w:tcW w:w="0" w:type="auto"/>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14" w:history="1">
              <w:r w:rsidRPr="00B355C1">
                <w:rPr>
                  <w:rFonts w:ascii="Arial" w:eastAsia="Times New Roman" w:hAnsi="Arial" w:cs="Arial"/>
                  <w:color w:val="000000"/>
                  <w:sz w:val="18"/>
                  <w:szCs w:val="18"/>
                </w:rPr>
                <w:t>Quyết định số 55/QĐ-BXD ngày 25/01/2017 về việc phê duyệt Quy trình kiểm định và Quy trình bảo trì công trình tháp thu phát sóng viễn thông, truyền thanh, truyền hình</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5D3EAA6A" wp14:editId="481C835F">
                  <wp:extent cx="180975" cy="163195"/>
                  <wp:effectExtent l="0" t="0" r="9525" b="8255"/>
                  <wp:docPr id="26" name="Picture 26"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08E89C59" wp14:editId="5EC2A4B9">
                  <wp:extent cx="208280" cy="163195"/>
                  <wp:effectExtent l="0" t="0" r="1270" b="8255"/>
                  <wp:docPr id="25" name="Picture 25" descr="http://www.xaydung.gov.vn/html/portlet/legal_display_content/926252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aydung.gov.vn/html/portlet/legal_display_content/9262521.gi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16"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26/QĐ-BXD</w:t>
            </w:r>
          </w:p>
        </w:tc>
        <w:tc>
          <w:tcPr>
            <w:tcW w:w="75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17/1/2017</w:t>
            </w:r>
          </w:p>
        </w:tc>
        <w:tc>
          <w:tcPr>
            <w:tcW w:w="0" w:type="auto"/>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17" w:history="1">
              <w:r w:rsidRPr="00B355C1">
                <w:rPr>
                  <w:rFonts w:ascii="Arial" w:eastAsia="Times New Roman" w:hAnsi="Arial" w:cs="Arial"/>
                  <w:color w:val="000000"/>
                  <w:sz w:val="18"/>
                  <w:szCs w:val="18"/>
                </w:rPr>
                <w:t>Quyết định số 26/QĐ-BXD ngày 17/01/2017 của Bộ Xây dựng về việc công nhận công trình, gói thầu xây dựng đạt Giải thưởng Công trình chất lượng cao đợt 3 năm 2016</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6C36355B" wp14:editId="76A9D054">
                  <wp:extent cx="180975" cy="163195"/>
                  <wp:effectExtent l="0" t="0" r="9525" b="8255"/>
                  <wp:docPr id="24" name="Picture 24"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6BAA127C" wp14:editId="76941581">
                  <wp:extent cx="208280" cy="163195"/>
                  <wp:effectExtent l="0" t="0" r="1270" b="8255"/>
                  <wp:docPr id="23" name="Picture 23" descr="http://www.xaydung.gov.vn/html/portlet/legal_display_content/9262521.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aydung.gov.vn/html/portlet/legal_display_content/9262521.gif">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19"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29/2016/TT-BXD</w:t>
            </w:r>
          </w:p>
        </w:tc>
        <w:tc>
          <w:tcPr>
            <w:tcW w:w="75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29/12/2016</w:t>
            </w:r>
          </w:p>
        </w:tc>
        <w:tc>
          <w:tcPr>
            <w:tcW w:w="0" w:type="auto"/>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20" w:history="1">
              <w:r w:rsidRPr="00B355C1">
                <w:rPr>
                  <w:rFonts w:ascii="Arial" w:eastAsia="Times New Roman" w:hAnsi="Arial" w:cs="Arial"/>
                  <w:color w:val="000000"/>
                  <w:sz w:val="18"/>
                  <w:szCs w:val="18"/>
                </w:rPr>
                <w:t>Thông tư số 29/2016/TT-BXD ngày 29/12/2016 của Bộ Xây dựng về việc ban hành quy trình kiểm định kỹ thuật an toàn đối với cần trục tháp, máy vận thăng và sàn treo nâng người sử dụng trong thi công xây dựng.</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2A09FCD0" wp14:editId="5C347048">
                  <wp:extent cx="180975" cy="163195"/>
                  <wp:effectExtent l="0" t="0" r="9525" b="8255"/>
                  <wp:docPr id="22" name="Picture 22"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62C46740" wp14:editId="23B9EE13">
                  <wp:extent cx="208280" cy="163195"/>
                  <wp:effectExtent l="0" t="0" r="1270" b="8255"/>
                  <wp:docPr id="21" name="Picture 21" descr="http://www.xaydung.gov.vn/html/portlet/legal_display_content/9262521.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aydung.gov.vn/html/portlet/legal_display_content/9262521.gif">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22"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2500/QĐ-TTg</w:t>
            </w:r>
          </w:p>
        </w:tc>
        <w:tc>
          <w:tcPr>
            <w:tcW w:w="75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22/12/2016</w:t>
            </w:r>
          </w:p>
        </w:tc>
        <w:tc>
          <w:tcPr>
            <w:tcW w:w="0" w:type="auto"/>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23" w:history="1">
              <w:r w:rsidRPr="00B355C1">
                <w:rPr>
                  <w:rFonts w:ascii="Arial" w:eastAsia="Times New Roman" w:hAnsi="Arial" w:cs="Arial"/>
                  <w:color w:val="000000"/>
                  <w:sz w:val="18"/>
                  <w:szCs w:val="18"/>
                </w:rPr>
                <w:t>Quyết định số 2500/QĐ-TTg ngày 22/12/2016 của Thủ tướng Chính phủ về Phê duyệt Đề án áp dụng mô hình thông tin công trình (BIM) trong hoạt động xây dựng và quản lý vận hành công trình.</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2EEF10FE" wp14:editId="246B9BB2">
                  <wp:extent cx="180975" cy="163195"/>
                  <wp:effectExtent l="0" t="0" r="9525" b="8255"/>
                  <wp:docPr id="20" name="Picture 20"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4F40B0B6" wp14:editId="7FC82708">
                  <wp:extent cx="208280" cy="163195"/>
                  <wp:effectExtent l="0" t="0" r="1270" b="8255"/>
                  <wp:docPr id="19" name="Picture 19" descr="http://www.xaydung.gov.vn/html/portlet/legal_display_content/9262521.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xaydung.gov.vn/html/portlet/legal_display_content/9262521.gif">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25"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26/2016/TT-BXD</w:t>
            </w:r>
          </w:p>
        </w:tc>
        <w:tc>
          <w:tcPr>
            <w:tcW w:w="75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26/10/2016</w:t>
            </w:r>
          </w:p>
        </w:tc>
        <w:tc>
          <w:tcPr>
            <w:tcW w:w="0" w:type="auto"/>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26" w:history="1">
              <w:r w:rsidRPr="00B355C1">
                <w:rPr>
                  <w:rFonts w:ascii="Arial" w:eastAsia="Times New Roman" w:hAnsi="Arial" w:cs="Arial"/>
                  <w:color w:val="000000"/>
                  <w:sz w:val="18"/>
                  <w:szCs w:val="18"/>
                </w:rPr>
                <w:t>Thông tư số 26/2016/TT-BXD ngày 26/10/2016 của Bộ Xây dựng về việc quy định chi tiết một số nội dung về quản lý chất lượng và bảo trì công trình xây dựng.</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3C8E53D8" wp14:editId="3B335BB6">
                  <wp:extent cx="180975" cy="163195"/>
                  <wp:effectExtent l="0" t="0" r="9525" b="8255"/>
                  <wp:docPr id="18" name="Picture 18"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3C523194" wp14:editId="3844DA26">
                  <wp:extent cx="208280" cy="163195"/>
                  <wp:effectExtent l="0" t="0" r="1270" b="8255"/>
                  <wp:docPr id="17" name="Picture 17" descr="http://www.xaydung.gov.vn/html/portlet/legal_display_content/9262521.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xaydung.gov.vn/html/portlet/legal_display_content/9262521.gif">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28"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791/QĐ-BXD</w:t>
            </w:r>
          </w:p>
        </w:tc>
        <w:tc>
          <w:tcPr>
            <w:tcW w:w="75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12/8/2016</w:t>
            </w:r>
          </w:p>
        </w:tc>
        <w:tc>
          <w:tcPr>
            <w:tcW w:w="0" w:type="auto"/>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29" w:history="1">
              <w:r w:rsidRPr="00B355C1">
                <w:rPr>
                  <w:rFonts w:ascii="Arial" w:eastAsia="Times New Roman" w:hAnsi="Arial" w:cs="Arial"/>
                  <w:color w:val="000000"/>
                  <w:sz w:val="18"/>
                  <w:szCs w:val="18"/>
                </w:rPr>
                <w:t>Quyết định số 791/QĐ-BXD ngày 12/8/2016 của Bộ trưởng Bộ Xây dựng về việc công nhận công trình đạt Giải thưởng Công trình chất lượng cao đợt 1 năm 2016.</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4471C669" wp14:editId="5BD5857B">
                  <wp:extent cx="180975" cy="163195"/>
                  <wp:effectExtent l="0" t="0" r="9525" b="8255"/>
                  <wp:docPr id="16" name="Picture 16"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296EA9A2" wp14:editId="156E7F8D">
                  <wp:extent cx="208280" cy="163195"/>
                  <wp:effectExtent l="0" t="0" r="1270" b="8255"/>
                  <wp:docPr id="15" name="Picture 15" descr="http://www.xaydung.gov.vn/html/portlet/legal_display_content/926252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aydung.gov.vn/html/portlet/legal_display_content/9262521.gif">
                            <a:hlinkClick r:id="rId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31"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681/QĐ-BXD</w:t>
            </w:r>
          </w:p>
        </w:tc>
        <w:tc>
          <w:tcPr>
            <w:tcW w:w="750" w:type="dxa"/>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12/7/2016</w:t>
            </w:r>
          </w:p>
        </w:tc>
        <w:tc>
          <w:tcPr>
            <w:tcW w:w="0" w:type="auto"/>
            <w:tcBorders>
              <w:top w:val="outset" w:sz="6" w:space="0" w:color="A5BADE"/>
              <w:left w:val="outset" w:sz="6" w:space="0" w:color="A5BADE"/>
              <w:bottom w:val="outset" w:sz="6" w:space="0" w:color="A5BADE"/>
              <w:right w:val="outset" w:sz="6" w:space="0" w:color="A5BADE"/>
            </w:tcBorders>
            <w:shd w:val="clear" w:color="auto" w:fill="FFFFFF"/>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32" w:history="1">
              <w:r w:rsidRPr="00B355C1">
                <w:rPr>
                  <w:rFonts w:ascii="Arial" w:eastAsia="Times New Roman" w:hAnsi="Arial" w:cs="Arial"/>
                  <w:color w:val="000000"/>
                  <w:sz w:val="18"/>
                  <w:szCs w:val="18"/>
                </w:rPr>
                <w:t>Quyết định 681/QĐ-BXD ngày 12 tháng 07 năm 2016 của Bộ trưởng Bộ Xây dựng về việc phê duyệt quy trình đánh giá an toàn kết cấu nhà ở và công trình công cộng.</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4B1FF394" wp14:editId="23D046D0">
                  <wp:extent cx="180975" cy="163195"/>
                  <wp:effectExtent l="0" t="0" r="9525" b="8255"/>
                  <wp:docPr id="14" name="Picture 14"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08396F6F" wp14:editId="1E74AEF2">
                  <wp:extent cx="208280" cy="163195"/>
                  <wp:effectExtent l="0" t="0" r="1270" b="8255"/>
                  <wp:docPr id="13" name="Picture 13" descr="http://www.xaydung.gov.vn/html/portlet/legal_display_content/9262521.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xaydung.gov.vn/html/portlet/legal_display_content/9262521.gif">
                            <a:hlinkClick r:id="rId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34" w:history="1">
              <w:r w:rsidRPr="00B355C1">
                <w:rPr>
                  <w:rStyle w:val="Hyperlink"/>
                  <w:rFonts w:ascii="Tahoma" w:eastAsia="Times New Roman" w:hAnsi="Tahoma" w:cs="Tahoma"/>
                  <w:sz w:val="16"/>
                  <w:szCs w:val="16"/>
                </w:rPr>
                <w:t>Tải về</w:t>
              </w:r>
            </w:hyperlink>
          </w:p>
        </w:tc>
      </w:tr>
      <w:tr w:rsidR="00B355C1" w:rsidRPr="00B355C1" w:rsidTr="00B355C1">
        <w:tc>
          <w:tcPr>
            <w:tcW w:w="90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62/2016/NĐ-CP</w:t>
            </w:r>
          </w:p>
        </w:tc>
        <w:tc>
          <w:tcPr>
            <w:tcW w:w="750" w:type="dxa"/>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r w:rsidRPr="00B355C1">
              <w:rPr>
                <w:rFonts w:ascii="Arial" w:eastAsia="Times New Roman" w:hAnsi="Arial" w:cs="Arial"/>
                <w:color w:val="333333"/>
                <w:sz w:val="18"/>
                <w:szCs w:val="18"/>
              </w:rPr>
              <w:t>1/7/2016</w:t>
            </w:r>
          </w:p>
        </w:tc>
        <w:tc>
          <w:tcPr>
            <w:tcW w:w="0" w:type="auto"/>
            <w:tcBorders>
              <w:top w:val="outset" w:sz="6" w:space="0" w:color="A5BADE"/>
              <w:left w:val="outset" w:sz="6" w:space="0" w:color="A5BADE"/>
              <w:bottom w:val="outset" w:sz="6" w:space="0" w:color="A5BADE"/>
              <w:right w:val="outset" w:sz="6" w:space="0" w:color="A5BADE"/>
            </w:tcBorders>
            <w:shd w:val="clear" w:color="auto" w:fill="F1F7FD"/>
            <w:tcMar>
              <w:top w:w="0" w:type="dxa"/>
              <w:left w:w="45" w:type="dxa"/>
              <w:bottom w:w="0" w:type="dxa"/>
              <w:right w:w="45" w:type="dxa"/>
            </w:tcMar>
            <w:vAlign w:val="center"/>
            <w:hideMark/>
          </w:tcPr>
          <w:p w:rsidR="00B355C1" w:rsidRPr="00B355C1" w:rsidRDefault="00B355C1" w:rsidP="00B355C1">
            <w:pPr>
              <w:spacing w:after="0" w:line="240" w:lineRule="auto"/>
              <w:rPr>
                <w:rFonts w:ascii="Arial" w:eastAsia="Times New Roman" w:hAnsi="Arial" w:cs="Arial"/>
                <w:color w:val="333333"/>
                <w:sz w:val="18"/>
                <w:szCs w:val="18"/>
              </w:rPr>
            </w:pPr>
            <w:hyperlink r:id="rId35" w:history="1">
              <w:r w:rsidRPr="00B355C1">
                <w:rPr>
                  <w:rFonts w:ascii="Arial" w:eastAsia="Times New Roman" w:hAnsi="Arial" w:cs="Arial"/>
                  <w:color w:val="000000"/>
                  <w:sz w:val="18"/>
                  <w:szCs w:val="18"/>
                </w:rPr>
                <w:t>Nghị định số 62/2016/NĐ-CP ngày 01/7/2016 của Chính phủ: Quy định về điều kiện hoạt động giám định tư pháp xây dựng và thí nghiệm chuyên ngành xây dựng.</w:t>
              </w:r>
            </w:hyperlink>
          </w:p>
          <w:p w:rsidR="00B355C1" w:rsidRPr="00B355C1" w:rsidRDefault="00B355C1" w:rsidP="00B355C1">
            <w:pPr>
              <w:spacing w:after="0" w:line="240" w:lineRule="auto"/>
              <w:jc w:val="both"/>
              <w:rPr>
                <w:rFonts w:ascii="Arial" w:eastAsia="Times New Roman" w:hAnsi="Arial" w:cs="Arial"/>
                <w:color w:val="333333"/>
                <w:sz w:val="18"/>
                <w:szCs w:val="18"/>
              </w:rPr>
            </w:pPr>
            <w:r>
              <w:rPr>
                <w:rFonts w:ascii="Arial" w:eastAsia="Times New Roman" w:hAnsi="Arial" w:cs="Arial"/>
                <w:noProof/>
                <w:color w:val="000000"/>
                <w:sz w:val="18"/>
                <w:szCs w:val="18"/>
              </w:rPr>
              <w:drawing>
                <wp:inline distT="0" distB="0" distL="0" distR="0" wp14:anchorId="7D684789" wp14:editId="248D59DE">
                  <wp:extent cx="180975" cy="163195"/>
                  <wp:effectExtent l="0" t="0" r="9525" b="8255"/>
                  <wp:docPr id="12" name="Picture 12" descr="http://www.xaydung.gov.vn/html/portlet/legal_display_content/926251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xaydung.gov.vn/html/portlet/legal_display_content/9262511.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63195"/>
                          </a:xfrm>
                          <a:prstGeom prst="rect">
                            <a:avLst/>
                          </a:prstGeom>
                          <a:noFill/>
                          <a:ln>
                            <a:noFill/>
                          </a:ln>
                        </pic:spPr>
                      </pic:pic>
                    </a:graphicData>
                  </a:graphic>
                </wp:inline>
              </w:drawing>
            </w:r>
            <w:r w:rsidRPr="00B355C1">
              <w:rPr>
                <w:rFonts w:ascii="Arial" w:eastAsia="Times New Roman" w:hAnsi="Arial" w:cs="Arial"/>
                <w:color w:val="000000"/>
                <w:sz w:val="18"/>
                <w:szCs w:val="18"/>
              </w:rPr>
              <w:t> Thông tin văn bản </w:t>
            </w:r>
            <w:r w:rsidRPr="00B355C1">
              <w:rPr>
                <w:rFonts w:ascii="Arial" w:eastAsia="Times New Roman" w:hAnsi="Arial" w:cs="Arial"/>
                <w:color w:val="333333"/>
                <w:sz w:val="18"/>
                <w:szCs w:val="18"/>
              </w:rPr>
              <w:t>         </w:t>
            </w:r>
            <w:r>
              <w:rPr>
                <w:rFonts w:ascii="Tahoma" w:eastAsia="Times New Roman" w:hAnsi="Tahoma" w:cs="Tahoma"/>
                <w:noProof/>
                <w:color w:val="003366"/>
                <w:sz w:val="16"/>
                <w:szCs w:val="16"/>
              </w:rPr>
              <w:drawing>
                <wp:inline distT="0" distB="0" distL="0" distR="0" wp14:anchorId="5DBD604E" wp14:editId="45247530">
                  <wp:extent cx="208280" cy="163195"/>
                  <wp:effectExtent l="0" t="0" r="1270" b="8255"/>
                  <wp:docPr id="11" name="Picture 11" descr="http://www.xaydung.gov.vn/html/portlet/legal_display_content/9262521.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xaydung.gov.vn/html/portlet/legal_display_content/9262521.gif">
                            <a:hlinkClick r:id="rId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63195"/>
                          </a:xfrm>
                          <a:prstGeom prst="rect">
                            <a:avLst/>
                          </a:prstGeom>
                          <a:noFill/>
                          <a:ln>
                            <a:noFill/>
                          </a:ln>
                        </pic:spPr>
                      </pic:pic>
                    </a:graphicData>
                  </a:graphic>
                </wp:inline>
              </w:drawing>
            </w:r>
            <w:r w:rsidRPr="00B355C1">
              <w:rPr>
                <w:rFonts w:ascii="Tahoma" w:eastAsia="Times New Roman" w:hAnsi="Tahoma" w:cs="Tahoma"/>
                <w:color w:val="003366"/>
                <w:sz w:val="16"/>
                <w:szCs w:val="16"/>
              </w:rPr>
              <w:t> </w:t>
            </w:r>
            <w:hyperlink r:id="rId37" w:history="1">
              <w:r w:rsidRPr="00B355C1">
                <w:rPr>
                  <w:rStyle w:val="Hyperlink"/>
                  <w:rFonts w:ascii="Tahoma" w:eastAsia="Times New Roman" w:hAnsi="Tahoma" w:cs="Tahoma"/>
                  <w:sz w:val="16"/>
                  <w:szCs w:val="16"/>
                </w:rPr>
                <w:t>Tải về</w:t>
              </w:r>
            </w:hyperlink>
          </w:p>
        </w:tc>
      </w:tr>
    </w:tbl>
    <w:p w:rsidR="003B5D1D" w:rsidRDefault="003B5D1D">
      <w:bookmarkStart w:id="0" w:name="_GoBack"/>
      <w:bookmarkEnd w:id="0"/>
    </w:p>
    <w:sectPr w:rsidR="003B5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C1"/>
    <w:rsid w:val="003B5D1D"/>
    <w:rsid w:val="00B3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C1"/>
    <w:rPr>
      <w:rFonts w:ascii="Tahoma" w:hAnsi="Tahoma" w:cs="Tahoma"/>
      <w:sz w:val="16"/>
      <w:szCs w:val="16"/>
    </w:rPr>
  </w:style>
  <w:style w:type="character" w:styleId="Strong">
    <w:name w:val="Strong"/>
    <w:basedOn w:val="DefaultParagraphFont"/>
    <w:uiPriority w:val="22"/>
    <w:qFormat/>
    <w:rsid w:val="00B355C1"/>
    <w:rPr>
      <w:b/>
      <w:bCs/>
    </w:rPr>
  </w:style>
  <w:style w:type="character" w:styleId="Hyperlink">
    <w:name w:val="Hyperlink"/>
    <w:basedOn w:val="DefaultParagraphFont"/>
    <w:uiPriority w:val="99"/>
    <w:unhideWhenUsed/>
    <w:rsid w:val="00B355C1"/>
    <w:rPr>
      <w:color w:val="0000FF"/>
      <w:u w:val="single"/>
    </w:rPr>
  </w:style>
  <w:style w:type="character" w:customStyle="1" w:styleId="apple-converted-space">
    <w:name w:val="apple-converted-space"/>
    <w:basedOn w:val="DefaultParagraphFont"/>
    <w:rsid w:val="00B35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C1"/>
    <w:rPr>
      <w:rFonts w:ascii="Tahoma" w:hAnsi="Tahoma" w:cs="Tahoma"/>
      <w:sz w:val="16"/>
      <w:szCs w:val="16"/>
    </w:rPr>
  </w:style>
  <w:style w:type="character" w:styleId="Strong">
    <w:name w:val="Strong"/>
    <w:basedOn w:val="DefaultParagraphFont"/>
    <w:uiPriority w:val="22"/>
    <w:qFormat/>
    <w:rsid w:val="00B355C1"/>
    <w:rPr>
      <w:b/>
      <w:bCs/>
    </w:rPr>
  </w:style>
  <w:style w:type="character" w:styleId="Hyperlink">
    <w:name w:val="Hyperlink"/>
    <w:basedOn w:val="DefaultParagraphFont"/>
    <w:uiPriority w:val="99"/>
    <w:unhideWhenUsed/>
    <w:rsid w:val="00B355C1"/>
    <w:rPr>
      <w:color w:val="0000FF"/>
      <w:u w:val="single"/>
    </w:rPr>
  </w:style>
  <w:style w:type="character" w:customStyle="1" w:styleId="apple-converted-space">
    <w:name w:val="apple-converted-space"/>
    <w:basedOn w:val="DefaultParagraphFont"/>
    <w:rsid w:val="00B3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41">
      <w:bodyDiv w:val="1"/>
      <w:marLeft w:val="0"/>
      <w:marRight w:val="0"/>
      <w:marTop w:val="0"/>
      <w:marBottom w:val="0"/>
      <w:divBdr>
        <w:top w:val="none" w:sz="0" w:space="0" w:color="auto"/>
        <w:left w:val="none" w:sz="0" w:space="0" w:color="auto"/>
        <w:bottom w:val="none" w:sz="0" w:space="0" w:color="auto"/>
        <w:right w:val="none" w:sz="0" w:space="0" w:color="auto"/>
      </w:divBdr>
      <w:divsChild>
        <w:div w:id="1674918749">
          <w:marLeft w:val="0"/>
          <w:marRight w:val="0"/>
          <w:marTop w:val="0"/>
          <w:marBottom w:val="0"/>
          <w:divBdr>
            <w:top w:val="none" w:sz="0" w:space="0" w:color="auto"/>
            <w:left w:val="none" w:sz="0" w:space="0" w:color="auto"/>
            <w:bottom w:val="none" w:sz="0" w:space="0" w:color="auto"/>
            <w:right w:val="none" w:sz="0" w:space="0" w:color="auto"/>
          </w:divBdr>
        </w:div>
        <w:div w:id="2014801585">
          <w:marLeft w:val="0"/>
          <w:marRight w:val="0"/>
          <w:marTop w:val="0"/>
          <w:marBottom w:val="0"/>
          <w:divBdr>
            <w:top w:val="none" w:sz="0" w:space="0" w:color="auto"/>
            <w:left w:val="none" w:sz="0" w:space="0" w:color="auto"/>
            <w:bottom w:val="none" w:sz="0" w:space="0" w:color="auto"/>
            <w:right w:val="none" w:sz="0" w:space="0" w:color="auto"/>
          </w:divBdr>
        </w:div>
        <w:div w:id="929436864">
          <w:marLeft w:val="0"/>
          <w:marRight w:val="0"/>
          <w:marTop w:val="0"/>
          <w:marBottom w:val="0"/>
          <w:divBdr>
            <w:top w:val="none" w:sz="0" w:space="0" w:color="auto"/>
            <w:left w:val="none" w:sz="0" w:space="0" w:color="auto"/>
            <w:bottom w:val="none" w:sz="0" w:space="0" w:color="auto"/>
            <w:right w:val="none" w:sz="0" w:space="0" w:color="auto"/>
          </w:divBdr>
        </w:div>
        <w:div w:id="381910536">
          <w:marLeft w:val="0"/>
          <w:marRight w:val="0"/>
          <w:marTop w:val="0"/>
          <w:marBottom w:val="0"/>
          <w:divBdr>
            <w:top w:val="none" w:sz="0" w:space="0" w:color="auto"/>
            <w:left w:val="none" w:sz="0" w:space="0" w:color="auto"/>
            <w:bottom w:val="none" w:sz="0" w:space="0" w:color="auto"/>
            <w:right w:val="none" w:sz="0" w:space="0" w:color="auto"/>
          </w:divBdr>
        </w:div>
        <w:div w:id="643122227">
          <w:marLeft w:val="0"/>
          <w:marRight w:val="0"/>
          <w:marTop w:val="0"/>
          <w:marBottom w:val="0"/>
          <w:divBdr>
            <w:top w:val="none" w:sz="0" w:space="0" w:color="auto"/>
            <w:left w:val="none" w:sz="0" w:space="0" w:color="auto"/>
            <w:bottom w:val="none" w:sz="0" w:space="0" w:color="auto"/>
            <w:right w:val="none" w:sz="0" w:space="0" w:color="auto"/>
          </w:divBdr>
        </w:div>
        <w:div w:id="1645620639">
          <w:marLeft w:val="0"/>
          <w:marRight w:val="0"/>
          <w:marTop w:val="0"/>
          <w:marBottom w:val="0"/>
          <w:divBdr>
            <w:top w:val="none" w:sz="0" w:space="0" w:color="auto"/>
            <w:left w:val="none" w:sz="0" w:space="0" w:color="auto"/>
            <w:bottom w:val="none" w:sz="0" w:space="0" w:color="auto"/>
            <w:right w:val="none" w:sz="0" w:space="0" w:color="auto"/>
          </w:divBdr>
        </w:div>
        <w:div w:id="1037007197">
          <w:marLeft w:val="0"/>
          <w:marRight w:val="0"/>
          <w:marTop w:val="0"/>
          <w:marBottom w:val="0"/>
          <w:divBdr>
            <w:top w:val="none" w:sz="0" w:space="0" w:color="auto"/>
            <w:left w:val="none" w:sz="0" w:space="0" w:color="auto"/>
            <w:bottom w:val="none" w:sz="0" w:space="0" w:color="auto"/>
            <w:right w:val="none" w:sz="0" w:space="0" w:color="auto"/>
          </w:divBdr>
        </w:div>
        <w:div w:id="381560109">
          <w:marLeft w:val="0"/>
          <w:marRight w:val="0"/>
          <w:marTop w:val="0"/>
          <w:marBottom w:val="0"/>
          <w:divBdr>
            <w:top w:val="none" w:sz="0" w:space="0" w:color="auto"/>
            <w:left w:val="none" w:sz="0" w:space="0" w:color="auto"/>
            <w:bottom w:val="none" w:sz="0" w:space="0" w:color="auto"/>
            <w:right w:val="none" w:sz="0" w:space="0" w:color="auto"/>
          </w:divBdr>
        </w:div>
        <w:div w:id="1339885850">
          <w:marLeft w:val="0"/>
          <w:marRight w:val="0"/>
          <w:marTop w:val="0"/>
          <w:marBottom w:val="0"/>
          <w:divBdr>
            <w:top w:val="none" w:sz="0" w:space="0" w:color="auto"/>
            <w:left w:val="none" w:sz="0" w:space="0" w:color="auto"/>
            <w:bottom w:val="none" w:sz="0" w:space="0" w:color="auto"/>
            <w:right w:val="none" w:sz="0" w:space="0" w:color="auto"/>
          </w:divBdr>
        </w:div>
        <w:div w:id="1021933774">
          <w:marLeft w:val="0"/>
          <w:marRight w:val="0"/>
          <w:marTop w:val="0"/>
          <w:marBottom w:val="0"/>
          <w:divBdr>
            <w:top w:val="none" w:sz="0" w:space="0" w:color="auto"/>
            <w:left w:val="none" w:sz="0" w:space="0" w:color="auto"/>
            <w:bottom w:val="none" w:sz="0" w:space="0" w:color="auto"/>
            <w:right w:val="none" w:sz="0" w:space="0" w:color="auto"/>
          </w:divBdr>
        </w:div>
      </w:divsChild>
    </w:div>
    <w:div w:id="579875625">
      <w:bodyDiv w:val="1"/>
      <w:marLeft w:val="0"/>
      <w:marRight w:val="0"/>
      <w:marTop w:val="0"/>
      <w:marBottom w:val="0"/>
      <w:divBdr>
        <w:top w:val="none" w:sz="0" w:space="0" w:color="auto"/>
        <w:left w:val="none" w:sz="0" w:space="0" w:color="auto"/>
        <w:bottom w:val="none" w:sz="0" w:space="0" w:color="auto"/>
        <w:right w:val="none" w:sz="0" w:space="0" w:color="auto"/>
      </w:divBdr>
      <w:divsChild>
        <w:div w:id="787429351">
          <w:marLeft w:val="0"/>
          <w:marRight w:val="0"/>
          <w:marTop w:val="0"/>
          <w:marBottom w:val="0"/>
          <w:divBdr>
            <w:top w:val="none" w:sz="0" w:space="0" w:color="auto"/>
            <w:left w:val="none" w:sz="0" w:space="0" w:color="auto"/>
            <w:bottom w:val="none" w:sz="0" w:space="0" w:color="auto"/>
            <w:right w:val="none" w:sz="0" w:space="0" w:color="auto"/>
          </w:divBdr>
        </w:div>
        <w:div w:id="896012280">
          <w:marLeft w:val="0"/>
          <w:marRight w:val="0"/>
          <w:marTop w:val="0"/>
          <w:marBottom w:val="0"/>
          <w:divBdr>
            <w:top w:val="none" w:sz="0" w:space="0" w:color="auto"/>
            <w:left w:val="none" w:sz="0" w:space="0" w:color="auto"/>
            <w:bottom w:val="none" w:sz="0" w:space="0" w:color="auto"/>
            <w:right w:val="none" w:sz="0" w:space="0" w:color="auto"/>
          </w:divBdr>
        </w:div>
        <w:div w:id="517695626">
          <w:marLeft w:val="0"/>
          <w:marRight w:val="0"/>
          <w:marTop w:val="0"/>
          <w:marBottom w:val="0"/>
          <w:divBdr>
            <w:top w:val="none" w:sz="0" w:space="0" w:color="auto"/>
            <w:left w:val="none" w:sz="0" w:space="0" w:color="auto"/>
            <w:bottom w:val="none" w:sz="0" w:space="0" w:color="auto"/>
            <w:right w:val="none" w:sz="0" w:space="0" w:color="auto"/>
          </w:divBdr>
        </w:div>
        <w:div w:id="751514381">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46847198">
          <w:marLeft w:val="0"/>
          <w:marRight w:val="0"/>
          <w:marTop w:val="0"/>
          <w:marBottom w:val="0"/>
          <w:divBdr>
            <w:top w:val="none" w:sz="0" w:space="0" w:color="auto"/>
            <w:left w:val="none" w:sz="0" w:space="0" w:color="auto"/>
            <w:bottom w:val="none" w:sz="0" w:space="0" w:color="auto"/>
            <w:right w:val="none" w:sz="0" w:space="0" w:color="auto"/>
          </w:divBdr>
        </w:div>
      </w:divsChild>
    </w:div>
    <w:div w:id="713163306">
      <w:bodyDiv w:val="1"/>
      <w:marLeft w:val="0"/>
      <w:marRight w:val="0"/>
      <w:marTop w:val="0"/>
      <w:marBottom w:val="0"/>
      <w:divBdr>
        <w:top w:val="none" w:sz="0" w:space="0" w:color="auto"/>
        <w:left w:val="none" w:sz="0" w:space="0" w:color="auto"/>
        <w:bottom w:val="none" w:sz="0" w:space="0" w:color="auto"/>
        <w:right w:val="none" w:sz="0" w:space="0" w:color="auto"/>
      </w:divBdr>
      <w:divsChild>
        <w:div w:id="901645868">
          <w:marLeft w:val="0"/>
          <w:marRight w:val="0"/>
          <w:marTop w:val="0"/>
          <w:marBottom w:val="0"/>
          <w:divBdr>
            <w:top w:val="none" w:sz="0" w:space="0" w:color="auto"/>
            <w:left w:val="none" w:sz="0" w:space="0" w:color="auto"/>
            <w:bottom w:val="none" w:sz="0" w:space="0" w:color="auto"/>
            <w:right w:val="none" w:sz="0" w:space="0" w:color="auto"/>
          </w:divBdr>
        </w:div>
        <w:div w:id="1567256922">
          <w:marLeft w:val="0"/>
          <w:marRight w:val="0"/>
          <w:marTop w:val="0"/>
          <w:marBottom w:val="0"/>
          <w:divBdr>
            <w:top w:val="none" w:sz="0" w:space="0" w:color="auto"/>
            <w:left w:val="none" w:sz="0" w:space="0" w:color="auto"/>
            <w:bottom w:val="none" w:sz="0" w:space="0" w:color="auto"/>
            <w:right w:val="none" w:sz="0" w:space="0" w:color="auto"/>
          </w:divBdr>
        </w:div>
        <w:div w:id="735668889">
          <w:marLeft w:val="0"/>
          <w:marRight w:val="0"/>
          <w:marTop w:val="0"/>
          <w:marBottom w:val="0"/>
          <w:divBdr>
            <w:top w:val="none" w:sz="0" w:space="0" w:color="auto"/>
            <w:left w:val="none" w:sz="0" w:space="0" w:color="auto"/>
            <w:bottom w:val="none" w:sz="0" w:space="0" w:color="auto"/>
            <w:right w:val="none" w:sz="0" w:space="0" w:color="auto"/>
          </w:divBdr>
        </w:div>
        <w:div w:id="202137014">
          <w:marLeft w:val="0"/>
          <w:marRight w:val="0"/>
          <w:marTop w:val="0"/>
          <w:marBottom w:val="0"/>
          <w:divBdr>
            <w:top w:val="none" w:sz="0" w:space="0" w:color="auto"/>
            <w:left w:val="none" w:sz="0" w:space="0" w:color="auto"/>
            <w:bottom w:val="none" w:sz="0" w:space="0" w:color="auto"/>
            <w:right w:val="none" w:sz="0" w:space="0" w:color="auto"/>
          </w:divBdr>
        </w:div>
        <w:div w:id="703752751">
          <w:marLeft w:val="0"/>
          <w:marRight w:val="0"/>
          <w:marTop w:val="0"/>
          <w:marBottom w:val="0"/>
          <w:divBdr>
            <w:top w:val="none" w:sz="0" w:space="0" w:color="auto"/>
            <w:left w:val="none" w:sz="0" w:space="0" w:color="auto"/>
            <w:bottom w:val="none" w:sz="0" w:space="0" w:color="auto"/>
            <w:right w:val="none" w:sz="0" w:space="0" w:color="auto"/>
          </w:divBdr>
        </w:div>
        <w:div w:id="930625874">
          <w:marLeft w:val="0"/>
          <w:marRight w:val="0"/>
          <w:marTop w:val="0"/>
          <w:marBottom w:val="0"/>
          <w:divBdr>
            <w:top w:val="none" w:sz="0" w:space="0" w:color="auto"/>
            <w:left w:val="none" w:sz="0" w:space="0" w:color="auto"/>
            <w:bottom w:val="none" w:sz="0" w:space="0" w:color="auto"/>
            <w:right w:val="none" w:sz="0" w:space="0" w:color="auto"/>
          </w:divBdr>
        </w:div>
        <w:div w:id="429160522">
          <w:marLeft w:val="0"/>
          <w:marRight w:val="0"/>
          <w:marTop w:val="0"/>
          <w:marBottom w:val="0"/>
          <w:divBdr>
            <w:top w:val="none" w:sz="0" w:space="0" w:color="auto"/>
            <w:left w:val="none" w:sz="0" w:space="0" w:color="auto"/>
            <w:bottom w:val="none" w:sz="0" w:space="0" w:color="auto"/>
            <w:right w:val="none" w:sz="0" w:space="0" w:color="auto"/>
          </w:divBdr>
        </w:div>
        <w:div w:id="1683432199">
          <w:marLeft w:val="0"/>
          <w:marRight w:val="0"/>
          <w:marTop w:val="0"/>
          <w:marBottom w:val="0"/>
          <w:divBdr>
            <w:top w:val="none" w:sz="0" w:space="0" w:color="auto"/>
            <w:left w:val="none" w:sz="0" w:space="0" w:color="auto"/>
            <w:bottom w:val="none" w:sz="0" w:space="0" w:color="auto"/>
            <w:right w:val="none" w:sz="0" w:space="0" w:color="auto"/>
          </w:divBdr>
        </w:div>
        <w:div w:id="1170757836">
          <w:marLeft w:val="0"/>
          <w:marRight w:val="0"/>
          <w:marTop w:val="0"/>
          <w:marBottom w:val="0"/>
          <w:divBdr>
            <w:top w:val="none" w:sz="0" w:space="0" w:color="auto"/>
            <w:left w:val="none" w:sz="0" w:space="0" w:color="auto"/>
            <w:bottom w:val="none" w:sz="0" w:space="0" w:color="auto"/>
            <w:right w:val="none" w:sz="0" w:space="0" w:color="auto"/>
          </w:divBdr>
        </w:div>
        <w:div w:id="569733125">
          <w:marLeft w:val="0"/>
          <w:marRight w:val="0"/>
          <w:marTop w:val="0"/>
          <w:marBottom w:val="0"/>
          <w:divBdr>
            <w:top w:val="none" w:sz="0" w:space="0" w:color="auto"/>
            <w:left w:val="none" w:sz="0" w:space="0" w:color="auto"/>
            <w:bottom w:val="none" w:sz="0" w:space="0" w:color="auto"/>
            <w:right w:val="none" w:sz="0" w:space="0" w:color="auto"/>
          </w:divBdr>
        </w:div>
      </w:divsChild>
    </w:div>
    <w:div w:id="1013453581">
      <w:bodyDiv w:val="1"/>
      <w:marLeft w:val="0"/>
      <w:marRight w:val="0"/>
      <w:marTop w:val="0"/>
      <w:marBottom w:val="0"/>
      <w:divBdr>
        <w:top w:val="none" w:sz="0" w:space="0" w:color="auto"/>
        <w:left w:val="none" w:sz="0" w:space="0" w:color="auto"/>
        <w:bottom w:val="none" w:sz="0" w:space="0" w:color="auto"/>
        <w:right w:val="none" w:sz="0" w:space="0" w:color="auto"/>
      </w:divBdr>
      <w:divsChild>
        <w:div w:id="933518280">
          <w:marLeft w:val="0"/>
          <w:marRight w:val="0"/>
          <w:marTop w:val="0"/>
          <w:marBottom w:val="0"/>
          <w:divBdr>
            <w:top w:val="none" w:sz="0" w:space="0" w:color="auto"/>
            <w:left w:val="none" w:sz="0" w:space="0" w:color="auto"/>
            <w:bottom w:val="none" w:sz="0" w:space="0" w:color="auto"/>
            <w:right w:val="none" w:sz="0" w:space="0" w:color="auto"/>
          </w:divBdr>
        </w:div>
        <w:div w:id="689379738">
          <w:marLeft w:val="0"/>
          <w:marRight w:val="0"/>
          <w:marTop w:val="0"/>
          <w:marBottom w:val="0"/>
          <w:divBdr>
            <w:top w:val="none" w:sz="0" w:space="0" w:color="auto"/>
            <w:left w:val="none" w:sz="0" w:space="0" w:color="auto"/>
            <w:bottom w:val="none" w:sz="0" w:space="0" w:color="auto"/>
            <w:right w:val="none" w:sz="0" w:space="0" w:color="auto"/>
          </w:divBdr>
        </w:div>
        <w:div w:id="1107382555">
          <w:marLeft w:val="0"/>
          <w:marRight w:val="0"/>
          <w:marTop w:val="0"/>
          <w:marBottom w:val="0"/>
          <w:divBdr>
            <w:top w:val="none" w:sz="0" w:space="0" w:color="auto"/>
            <w:left w:val="none" w:sz="0" w:space="0" w:color="auto"/>
            <w:bottom w:val="none" w:sz="0" w:space="0" w:color="auto"/>
            <w:right w:val="none" w:sz="0" w:space="0" w:color="auto"/>
          </w:divBdr>
        </w:div>
        <w:div w:id="345787952">
          <w:marLeft w:val="0"/>
          <w:marRight w:val="0"/>
          <w:marTop w:val="0"/>
          <w:marBottom w:val="0"/>
          <w:divBdr>
            <w:top w:val="none" w:sz="0" w:space="0" w:color="auto"/>
            <w:left w:val="none" w:sz="0" w:space="0" w:color="auto"/>
            <w:bottom w:val="none" w:sz="0" w:space="0" w:color="auto"/>
            <w:right w:val="none" w:sz="0" w:space="0" w:color="auto"/>
          </w:divBdr>
        </w:div>
        <w:div w:id="865631176">
          <w:marLeft w:val="0"/>
          <w:marRight w:val="0"/>
          <w:marTop w:val="0"/>
          <w:marBottom w:val="0"/>
          <w:divBdr>
            <w:top w:val="none" w:sz="0" w:space="0" w:color="auto"/>
            <w:left w:val="none" w:sz="0" w:space="0" w:color="auto"/>
            <w:bottom w:val="none" w:sz="0" w:space="0" w:color="auto"/>
            <w:right w:val="none" w:sz="0" w:space="0" w:color="auto"/>
          </w:divBdr>
        </w:div>
        <w:div w:id="1293830337">
          <w:marLeft w:val="0"/>
          <w:marRight w:val="0"/>
          <w:marTop w:val="0"/>
          <w:marBottom w:val="0"/>
          <w:divBdr>
            <w:top w:val="none" w:sz="0" w:space="0" w:color="auto"/>
            <w:left w:val="none" w:sz="0" w:space="0" w:color="auto"/>
            <w:bottom w:val="none" w:sz="0" w:space="0" w:color="auto"/>
            <w:right w:val="none" w:sz="0" w:space="0" w:color="auto"/>
          </w:divBdr>
        </w:div>
        <w:div w:id="655914602">
          <w:marLeft w:val="0"/>
          <w:marRight w:val="0"/>
          <w:marTop w:val="0"/>
          <w:marBottom w:val="0"/>
          <w:divBdr>
            <w:top w:val="none" w:sz="0" w:space="0" w:color="auto"/>
            <w:left w:val="none" w:sz="0" w:space="0" w:color="auto"/>
            <w:bottom w:val="none" w:sz="0" w:space="0" w:color="auto"/>
            <w:right w:val="none" w:sz="0" w:space="0" w:color="auto"/>
          </w:divBdr>
        </w:div>
        <w:div w:id="1909534753">
          <w:marLeft w:val="0"/>
          <w:marRight w:val="0"/>
          <w:marTop w:val="0"/>
          <w:marBottom w:val="0"/>
          <w:divBdr>
            <w:top w:val="none" w:sz="0" w:space="0" w:color="auto"/>
            <w:left w:val="none" w:sz="0" w:space="0" w:color="auto"/>
            <w:bottom w:val="none" w:sz="0" w:space="0" w:color="auto"/>
            <w:right w:val="none" w:sz="0" w:space="0" w:color="auto"/>
          </w:divBdr>
        </w:div>
        <w:div w:id="162819921">
          <w:marLeft w:val="0"/>
          <w:marRight w:val="0"/>
          <w:marTop w:val="0"/>
          <w:marBottom w:val="0"/>
          <w:divBdr>
            <w:top w:val="none" w:sz="0" w:space="0" w:color="auto"/>
            <w:left w:val="none" w:sz="0" w:space="0" w:color="auto"/>
            <w:bottom w:val="none" w:sz="0" w:space="0" w:color="auto"/>
            <w:right w:val="none" w:sz="0" w:space="0" w:color="auto"/>
          </w:divBdr>
        </w:div>
        <w:div w:id="583993598">
          <w:marLeft w:val="0"/>
          <w:marRight w:val="0"/>
          <w:marTop w:val="0"/>
          <w:marBottom w:val="0"/>
          <w:divBdr>
            <w:top w:val="none" w:sz="0" w:space="0" w:color="auto"/>
            <w:left w:val="none" w:sz="0" w:space="0" w:color="auto"/>
            <w:bottom w:val="none" w:sz="0" w:space="0" w:color="auto"/>
            <w:right w:val="none" w:sz="0" w:space="0" w:color="auto"/>
          </w:divBdr>
        </w:div>
      </w:divsChild>
    </w:div>
    <w:div w:id="1080101036">
      <w:bodyDiv w:val="1"/>
      <w:marLeft w:val="0"/>
      <w:marRight w:val="0"/>
      <w:marTop w:val="0"/>
      <w:marBottom w:val="0"/>
      <w:divBdr>
        <w:top w:val="none" w:sz="0" w:space="0" w:color="auto"/>
        <w:left w:val="none" w:sz="0" w:space="0" w:color="auto"/>
        <w:bottom w:val="none" w:sz="0" w:space="0" w:color="auto"/>
        <w:right w:val="none" w:sz="0" w:space="0" w:color="auto"/>
      </w:divBdr>
      <w:divsChild>
        <w:div w:id="1810241152">
          <w:marLeft w:val="0"/>
          <w:marRight w:val="0"/>
          <w:marTop w:val="0"/>
          <w:marBottom w:val="0"/>
          <w:divBdr>
            <w:top w:val="none" w:sz="0" w:space="0" w:color="auto"/>
            <w:left w:val="none" w:sz="0" w:space="0" w:color="auto"/>
            <w:bottom w:val="none" w:sz="0" w:space="0" w:color="auto"/>
            <w:right w:val="none" w:sz="0" w:space="0" w:color="auto"/>
          </w:divBdr>
        </w:div>
        <w:div w:id="910507946">
          <w:marLeft w:val="0"/>
          <w:marRight w:val="0"/>
          <w:marTop w:val="0"/>
          <w:marBottom w:val="0"/>
          <w:divBdr>
            <w:top w:val="none" w:sz="0" w:space="0" w:color="auto"/>
            <w:left w:val="none" w:sz="0" w:space="0" w:color="auto"/>
            <w:bottom w:val="none" w:sz="0" w:space="0" w:color="auto"/>
            <w:right w:val="none" w:sz="0" w:space="0" w:color="auto"/>
          </w:divBdr>
        </w:div>
        <w:div w:id="40793410">
          <w:marLeft w:val="0"/>
          <w:marRight w:val="0"/>
          <w:marTop w:val="0"/>
          <w:marBottom w:val="0"/>
          <w:divBdr>
            <w:top w:val="none" w:sz="0" w:space="0" w:color="auto"/>
            <w:left w:val="none" w:sz="0" w:space="0" w:color="auto"/>
            <w:bottom w:val="none" w:sz="0" w:space="0" w:color="auto"/>
            <w:right w:val="none" w:sz="0" w:space="0" w:color="auto"/>
          </w:divBdr>
        </w:div>
        <w:div w:id="483595016">
          <w:marLeft w:val="0"/>
          <w:marRight w:val="0"/>
          <w:marTop w:val="0"/>
          <w:marBottom w:val="0"/>
          <w:divBdr>
            <w:top w:val="none" w:sz="0" w:space="0" w:color="auto"/>
            <w:left w:val="none" w:sz="0" w:space="0" w:color="auto"/>
            <w:bottom w:val="none" w:sz="0" w:space="0" w:color="auto"/>
            <w:right w:val="none" w:sz="0" w:space="0" w:color="auto"/>
          </w:divBdr>
        </w:div>
        <w:div w:id="969476549">
          <w:marLeft w:val="0"/>
          <w:marRight w:val="0"/>
          <w:marTop w:val="0"/>
          <w:marBottom w:val="0"/>
          <w:divBdr>
            <w:top w:val="none" w:sz="0" w:space="0" w:color="auto"/>
            <w:left w:val="none" w:sz="0" w:space="0" w:color="auto"/>
            <w:bottom w:val="none" w:sz="0" w:space="0" w:color="auto"/>
            <w:right w:val="none" w:sz="0" w:space="0" w:color="auto"/>
          </w:divBdr>
        </w:div>
        <w:div w:id="1355033534">
          <w:marLeft w:val="0"/>
          <w:marRight w:val="0"/>
          <w:marTop w:val="0"/>
          <w:marBottom w:val="0"/>
          <w:divBdr>
            <w:top w:val="none" w:sz="0" w:space="0" w:color="auto"/>
            <w:left w:val="none" w:sz="0" w:space="0" w:color="auto"/>
            <w:bottom w:val="none" w:sz="0" w:space="0" w:color="auto"/>
            <w:right w:val="none" w:sz="0" w:space="0" w:color="auto"/>
          </w:divBdr>
        </w:div>
        <w:div w:id="595747967">
          <w:marLeft w:val="0"/>
          <w:marRight w:val="0"/>
          <w:marTop w:val="0"/>
          <w:marBottom w:val="0"/>
          <w:divBdr>
            <w:top w:val="none" w:sz="0" w:space="0" w:color="auto"/>
            <w:left w:val="none" w:sz="0" w:space="0" w:color="auto"/>
            <w:bottom w:val="none" w:sz="0" w:space="0" w:color="auto"/>
            <w:right w:val="none" w:sz="0" w:space="0" w:color="auto"/>
          </w:divBdr>
        </w:div>
        <w:div w:id="196161205">
          <w:marLeft w:val="0"/>
          <w:marRight w:val="0"/>
          <w:marTop w:val="0"/>
          <w:marBottom w:val="0"/>
          <w:divBdr>
            <w:top w:val="none" w:sz="0" w:space="0" w:color="auto"/>
            <w:left w:val="none" w:sz="0" w:space="0" w:color="auto"/>
            <w:bottom w:val="none" w:sz="0" w:space="0" w:color="auto"/>
            <w:right w:val="none" w:sz="0" w:space="0" w:color="auto"/>
          </w:divBdr>
        </w:div>
        <w:div w:id="1791169367">
          <w:marLeft w:val="0"/>
          <w:marRight w:val="0"/>
          <w:marTop w:val="0"/>
          <w:marBottom w:val="0"/>
          <w:divBdr>
            <w:top w:val="none" w:sz="0" w:space="0" w:color="auto"/>
            <w:left w:val="none" w:sz="0" w:space="0" w:color="auto"/>
            <w:bottom w:val="none" w:sz="0" w:space="0" w:color="auto"/>
            <w:right w:val="none" w:sz="0" w:space="0" w:color="auto"/>
          </w:divBdr>
        </w:div>
        <w:div w:id="1916938061">
          <w:marLeft w:val="0"/>
          <w:marRight w:val="0"/>
          <w:marTop w:val="0"/>
          <w:marBottom w:val="0"/>
          <w:divBdr>
            <w:top w:val="none" w:sz="0" w:space="0" w:color="auto"/>
            <w:left w:val="none" w:sz="0" w:space="0" w:color="auto"/>
            <w:bottom w:val="none" w:sz="0" w:space="0" w:color="auto"/>
            <w:right w:val="none" w:sz="0" w:space="0" w:color="auto"/>
          </w:divBdr>
        </w:div>
      </w:divsChild>
    </w:div>
    <w:div w:id="1368796285">
      <w:bodyDiv w:val="1"/>
      <w:marLeft w:val="0"/>
      <w:marRight w:val="0"/>
      <w:marTop w:val="0"/>
      <w:marBottom w:val="0"/>
      <w:divBdr>
        <w:top w:val="none" w:sz="0" w:space="0" w:color="auto"/>
        <w:left w:val="none" w:sz="0" w:space="0" w:color="auto"/>
        <w:bottom w:val="none" w:sz="0" w:space="0" w:color="auto"/>
        <w:right w:val="none" w:sz="0" w:space="0" w:color="auto"/>
      </w:divBdr>
      <w:divsChild>
        <w:div w:id="512186421">
          <w:marLeft w:val="0"/>
          <w:marRight w:val="0"/>
          <w:marTop w:val="0"/>
          <w:marBottom w:val="0"/>
          <w:divBdr>
            <w:top w:val="none" w:sz="0" w:space="0" w:color="auto"/>
            <w:left w:val="none" w:sz="0" w:space="0" w:color="auto"/>
            <w:bottom w:val="none" w:sz="0" w:space="0" w:color="auto"/>
            <w:right w:val="none" w:sz="0" w:space="0" w:color="auto"/>
          </w:divBdr>
        </w:div>
        <w:div w:id="66923232">
          <w:marLeft w:val="0"/>
          <w:marRight w:val="0"/>
          <w:marTop w:val="0"/>
          <w:marBottom w:val="0"/>
          <w:divBdr>
            <w:top w:val="none" w:sz="0" w:space="0" w:color="auto"/>
            <w:left w:val="none" w:sz="0" w:space="0" w:color="auto"/>
            <w:bottom w:val="none" w:sz="0" w:space="0" w:color="auto"/>
            <w:right w:val="none" w:sz="0" w:space="0" w:color="auto"/>
          </w:divBdr>
        </w:div>
        <w:div w:id="1931423653">
          <w:marLeft w:val="0"/>
          <w:marRight w:val="0"/>
          <w:marTop w:val="0"/>
          <w:marBottom w:val="0"/>
          <w:divBdr>
            <w:top w:val="none" w:sz="0" w:space="0" w:color="auto"/>
            <w:left w:val="none" w:sz="0" w:space="0" w:color="auto"/>
            <w:bottom w:val="none" w:sz="0" w:space="0" w:color="auto"/>
            <w:right w:val="none" w:sz="0" w:space="0" w:color="auto"/>
          </w:divBdr>
        </w:div>
        <w:div w:id="1922834084">
          <w:marLeft w:val="0"/>
          <w:marRight w:val="0"/>
          <w:marTop w:val="0"/>
          <w:marBottom w:val="0"/>
          <w:divBdr>
            <w:top w:val="none" w:sz="0" w:space="0" w:color="auto"/>
            <w:left w:val="none" w:sz="0" w:space="0" w:color="auto"/>
            <w:bottom w:val="none" w:sz="0" w:space="0" w:color="auto"/>
            <w:right w:val="none" w:sz="0" w:space="0" w:color="auto"/>
          </w:divBdr>
        </w:div>
        <w:div w:id="54472229">
          <w:marLeft w:val="0"/>
          <w:marRight w:val="0"/>
          <w:marTop w:val="0"/>
          <w:marBottom w:val="0"/>
          <w:divBdr>
            <w:top w:val="none" w:sz="0" w:space="0" w:color="auto"/>
            <w:left w:val="none" w:sz="0" w:space="0" w:color="auto"/>
            <w:bottom w:val="none" w:sz="0" w:space="0" w:color="auto"/>
            <w:right w:val="none" w:sz="0" w:space="0" w:color="auto"/>
          </w:divBdr>
        </w:div>
        <w:div w:id="1736930634">
          <w:marLeft w:val="0"/>
          <w:marRight w:val="0"/>
          <w:marTop w:val="0"/>
          <w:marBottom w:val="0"/>
          <w:divBdr>
            <w:top w:val="none" w:sz="0" w:space="0" w:color="auto"/>
            <w:left w:val="none" w:sz="0" w:space="0" w:color="auto"/>
            <w:bottom w:val="none" w:sz="0" w:space="0" w:color="auto"/>
            <w:right w:val="none" w:sz="0" w:space="0" w:color="auto"/>
          </w:divBdr>
        </w:div>
        <w:div w:id="1284117415">
          <w:marLeft w:val="0"/>
          <w:marRight w:val="0"/>
          <w:marTop w:val="0"/>
          <w:marBottom w:val="0"/>
          <w:divBdr>
            <w:top w:val="none" w:sz="0" w:space="0" w:color="auto"/>
            <w:left w:val="none" w:sz="0" w:space="0" w:color="auto"/>
            <w:bottom w:val="none" w:sz="0" w:space="0" w:color="auto"/>
            <w:right w:val="none" w:sz="0" w:space="0" w:color="auto"/>
          </w:divBdr>
        </w:div>
        <w:div w:id="2131822557">
          <w:marLeft w:val="0"/>
          <w:marRight w:val="0"/>
          <w:marTop w:val="0"/>
          <w:marBottom w:val="0"/>
          <w:divBdr>
            <w:top w:val="none" w:sz="0" w:space="0" w:color="auto"/>
            <w:left w:val="none" w:sz="0" w:space="0" w:color="auto"/>
            <w:bottom w:val="none" w:sz="0" w:space="0" w:color="auto"/>
            <w:right w:val="none" w:sz="0" w:space="0" w:color="auto"/>
          </w:divBdr>
        </w:div>
        <w:div w:id="759836217">
          <w:marLeft w:val="0"/>
          <w:marRight w:val="0"/>
          <w:marTop w:val="0"/>
          <w:marBottom w:val="0"/>
          <w:divBdr>
            <w:top w:val="none" w:sz="0" w:space="0" w:color="auto"/>
            <w:left w:val="none" w:sz="0" w:space="0" w:color="auto"/>
            <w:bottom w:val="none" w:sz="0" w:space="0" w:color="auto"/>
            <w:right w:val="none" w:sz="0" w:space="0" w:color="auto"/>
          </w:divBdr>
        </w:div>
        <w:div w:id="1312564901">
          <w:marLeft w:val="0"/>
          <w:marRight w:val="0"/>
          <w:marTop w:val="0"/>
          <w:marBottom w:val="0"/>
          <w:divBdr>
            <w:top w:val="none" w:sz="0" w:space="0" w:color="auto"/>
            <w:left w:val="none" w:sz="0" w:space="0" w:color="auto"/>
            <w:bottom w:val="none" w:sz="0" w:space="0" w:color="auto"/>
            <w:right w:val="none" w:sz="0" w:space="0" w:color="auto"/>
          </w:divBdr>
        </w:div>
      </w:divsChild>
    </w:div>
    <w:div w:id="1698194709">
      <w:bodyDiv w:val="1"/>
      <w:marLeft w:val="0"/>
      <w:marRight w:val="0"/>
      <w:marTop w:val="0"/>
      <w:marBottom w:val="0"/>
      <w:divBdr>
        <w:top w:val="none" w:sz="0" w:space="0" w:color="auto"/>
        <w:left w:val="none" w:sz="0" w:space="0" w:color="auto"/>
        <w:bottom w:val="none" w:sz="0" w:space="0" w:color="auto"/>
        <w:right w:val="none" w:sz="0" w:space="0" w:color="auto"/>
      </w:divBdr>
      <w:divsChild>
        <w:div w:id="151332827">
          <w:marLeft w:val="0"/>
          <w:marRight w:val="0"/>
          <w:marTop w:val="0"/>
          <w:marBottom w:val="0"/>
          <w:divBdr>
            <w:top w:val="none" w:sz="0" w:space="0" w:color="auto"/>
            <w:left w:val="none" w:sz="0" w:space="0" w:color="auto"/>
            <w:bottom w:val="none" w:sz="0" w:space="0" w:color="auto"/>
            <w:right w:val="none" w:sz="0" w:space="0" w:color="auto"/>
          </w:divBdr>
        </w:div>
        <w:div w:id="204295194">
          <w:marLeft w:val="0"/>
          <w:marRight w:val="0"/>
          <w:marTop w:val="0"/>
          <w:marBottom w:val="0"/>
          <w:divBdr>
            <w:top w:val="none" w:sz="0" w:space="0" w:color="auto"/>
            <w:left w:val="none" w:sz="0" w:space="0" w:color="auto"/>
            <w:bottom w:val="none" w:sz="0" w:space="0" w:color="auto"/>
            <w:right w:val="none" w:sz="0" w:space="0" w:color="auto"/>
          </w:divBdr>
        </w:div>
        <w:div w:id="368528172">
          <w:marLeft w:val="0"/>
          <w:marRight w:val="0"/>
          <w:marTop w:val="0"/>
          <w:marBottom w:val="0"/>
          <w:divBdr>
            <w:top w:val="none" w:sz="0" w:space="0" w:color="auto"/>
            <w:left w:val="none" w:sz="0" w:space="0" w:color="auto"/>
            <w:bottom w:val="none" w:sz="0" w:space="0" w:color="auto"/>
            <w:right w:val="none" w:sz="0" w:space="0" w:color="auto"/>
          </w:divBdr>
        </w:div>
        <w:div w:id="1890337607">
          <w:marLeft w:val="0"/>
          <w:marRight w:val="0"/>
          <w:marTop w:val="0"/>
          <w:marBottom w:val="0"/>
          <w:divBdr>
            <w:top w:val="none" w:sz="0" w:space="0" w:color="auto"/>
            <w:left w:val="none" w:sz="0" w:space="0" w:color="auto"/>
            <w:bottom w:val="none" w:sz="0" w:space="0" w:color="auto"/>
            <w:right w:val="none" w:sz="0" w:space="0" w:color="auto"/>
          </w:divBdr>
        </w:div>
        <w:div w:id="686450210">
          <w:marLeft w:val="0"/>
          <w:marRight w:val="0"/>
          <w:marTop w:val="0"/>
          <w:marBottom w:val="0"/>
          <w:divBdr>
            <w:top w:val="none" w:sz="0" w:space="0" w:color="auto"/>
            <w:left w:val="none" w:sz="0" w:space="0" w:color="auto"/>
            <w:bottom w:val="none" w:sz="0" w:space="0" w:color="auto"/>
            <w:right w:val="none" w:sz="0" w:space="0" w:color="auto"/>
          </w:divBdr>
        </w:div>
        <w:div w:id="1451705388">
          <w:marLeft w:val="0"/>
          <w:marRight w:val="0"/>
          <w:marTop w:val="0"/>
          <w:marBottom w:val="0"/>
          <w:divBdr>
            <w:top w:val="none" w:sz="0" w:space="0" w:color="auto"/>
            <w:left w:val="none" w:sz="0" w:space="0" w:color="auto"/>
            <w:bottom w:val="none" w:sz="0" w:space="0" w:color="auto"/>
            <w:right w:val="none" w:sz="0" w:space="0" w:color="auto"/>
          </w:divBdr>
        </w:div>
        <w:div w:id="2061392331">
          <w:marLeft w:val="0"/>
          <w:marRight w:val="0"/>
          <w:marTop w:val="0"/>
          <w:marBottom w:val="0"/>
          <w:divBdr>
            <w:top w:val="none" w:sz="0" w:space="0" w:color="auto"/>
            <w:left w:val="none" w:sz="0" w:space="0" w:color="auto"/>
            <w:bottom w:val="none" w:sz="0" w:space="0" w:color="auto"/>
            <w:right w:val="none" w:sz="0" w:space="0" w:color="auto"/>
          </w:divBdr>
        </w:div>
        <w:div w:id="1495560599">
          <w:marLeft w:val="0"/>
          <w:marRight w:val="0"/>
          <w:marTop w:val="0"/>
          <w:marBottom w:val="0"/>
          <w:divBdr>
            <w:top w:val="none" w:sz="0" w:space="0" w:color="auto"/>
            <w:left w:val="none" w:sz="0" w:space="0" w:color="auto"/>
            <w:bottom w:val="none" w:sz="0" w:space="0" w:color="auto"/>
            <w:right w:val="none" w:sz="0" w:space="0" w:color="auto"/>
          </w:divBdr>
        </w:div>
        <w:div w:id="1550801307">
          <w:marLeft w:val="0"/>
          <w:marRight w:val="0"/>
          <w:marTop w:val="0"/>
          <w:marBottom w:val="0"/>
          <w:divBdr>
            <w:top w:val="none" w:sz="0" w:space="0" w:color="auto"/>
            <w:left w:val="none" w:sz="0" w:space="0" w:color="auto"/>
            <w:bottom w:val="none" w:sz="0" w:space="0" w:color="auto"/>
            <w:right w:val="none" w:sz="0" w:space="0" w:color="auto"/>
          </w:divBdr>
        </w:div>
        <w:div w:id="995494268">
          <w:marLeft w:val="0"/>
          <w:marRight w:val="0"/>
          <w:marTop w:val="0"/>
          <w:marBottom w:val="0"/>
          <w:divBdr>
            <w:top w:val="none" w:sz="0" w:space="0" w:color="auto"/>
            <w:left w:val="none" w:sz="0" w:space="0" w:color="auto"/>
            <w:bottom w:val="none" w:sz="0" w:space="0" w:color="auto"/>
            <w:right w:val="none" w:sz="0" w:space="0" w:color="auto"/>
          </w:divBdr>
        </w:div>
      </w:divsChild>
    </w:div>
    <w:div w:id="1706976888">
      <w:bodyDiv w:val="1"/>
      <w:marLeft w:val="0"/>
      <w:marRight w:val="0"/>
      <w:marTop w:val="0"/>
      <w:marBottom w:val="0"/>
      <w:divBdr>
        <w:top w:val="none" w:sz="0" w:space="0" w:color="auto"/>
        <w:left w:val="none" w:sz="0" w:space="0" w:color="auto"/>
        <w:bottom w:val="none" w:sz="0" w:space="0" w:color="auto"/>
        <w:right w:val="none" w:sz="0" w:space="0" w:color="auto"/>
      </w:divBdr>
      <w:divsChild>
        <w:div w:id="159545923">
          <w:marLeft w:val="0"/>
          <w:marRight w:val="0"/>
          <w:marTop w:val="0"/>
          <w:marBottom w:val="0"/>
          <w:divBdr>
            <w:top w:val="none" w:sz="0" w:space="0" w:color="auto"/>
            <w:left w:val="none" w:sz="0" w:space="0" w:color="auto"/>
            <w:bottom w:val="none" w:sz="0" w:space="0" w:color="auto"/>
            <w:right w:val="none" w:sz="0" w:space="0" w:color="auto"/>
          </w:divBdr>
        </w:div>
        <w:div w:id="430273202">
          <w:marLeft w:val="0"/>
          <w:marRight w:val="0"/>
          <w:marTop w:val="0"/>
          <w:marBottom w:val="0"/>
          <w:divBdr>
            <w:top w:val="none" w:sz="0" w:space="0" w:color="auto"/>
            <w:left w:val="none" w:sz="0" w:space="0" w:color="auto"/>
            <w:bottom w:val="none" w:sz="0" w:space="0" w:color="auto"/>
            <w:right w:val="none" w:sz="0" w:space="0" w:color="auto"/>
          </w:divBdr>
        </w:div>
        <w:div w:id="1055008159">
          <w:marLeft w:val="0"/>
          <w:marRight w:val="0"/>
          <w:marTop w:val="0"/>
          <w:marBottom w:val="0"/>
          <w:divBdr>
            <w:top w:val="none" w:sz="0" w:space="0" w:color="auto"/>
            <w:left w:val="none" w:sz="0" w:space="0" w:color="auto"/>
            <w:bottom w:val="none" w:sz="0" w:space="0" w:color="auto"/>
            <w:right w:val="none" w:sz="0" w:space="0" w:color="auto"/>
          </w:divBdr>
        </w:div>
        <w:div w:id="1399867103">
          <w:marLeft w:val="0"/>
          <w:marRight w:val="0"/>
          <w:marTop w:val="0"/>
          <w:marBottom w:val="0"/>
          <w:divBdr>
            <w:top w:val="none" w:sz="0" w:space="0" w:color="auto"/>
            <w:left w:val="none" w:sz="0" w:space="0" w:color="auto"/>
            <w:bottom w:val="none" w:sz="0" w:space="0" w:color="auto"/>
            <w:right w:val="none" w:sz="0" w:space="0" w:color="auto"/>
          </w:divBdr>
        </w:div>
        <w:div w:id="112213556">
          <w:marLeft w:val="0"/>
          <w:marRight w:val="0"/>
          <w:marTop w:val="0"/>
          <w:marBottom w:val="0"/>
          <w:divBdr>
            <w:top w:val="none" w:sz="0" w:space="0" w:color="auto"/>
            <w:left w:val="none" w:sz="0" w:space="0" w:color="auto"/>
            <w:bottom w:val="none" w:sz="0" w:space="0" w:color="auto"/>
            <w:right w:val="none" w:sz="0" w:space="0" w:color="auto"/>
          </w:divBdr>
        </w:div>
        <w:div w:id="1481266370">
          <w:marLeft w:val="0"/>
          <w:marRight w:val="0"/>
          <w:marTop w:val="0"/>
          <w:marBottom w:val="0"/>
          <w:divBdr>
            <w:top w:val="none" w:sz="0" w:space="0" w:color="auto"/>
            <w:left w:val="none" w:sz="0" w:space="0" w:color="auto"/>
            <w:bottom w:val="none" w:sz="0" w:space="0" w:color="auto"/>
            <w:right w:val="none" w:sz="0" w:space="0" w:color="auto"/>
          </w:divBdr>
        </w:div>
        <w:div w:id="1019819718">
          <w:marLeft w:val="0"/>
          <w:marRight w:val="0"/>
          <w:marTop w:val="0"/>
          <w:marBottom w:val="0"/>
          <w:divBdr>
            <w:top w:val="none" w:sz="0" w:space="0" w:color="auto"/>
            <w:left w:val="none" w:sz="0" w:space="0" w:color="auto"/>
            <w:bottom w:val="none" w:sz="0" w:space="0" w:color="auto"/>
            <w:right w:val="none" w:sz="0" w:space="0" w:color="auto"/>
          </w:divBdr>
        </w:div>
        <w:div w:id="1680111673">
          <w:marLeft w:val="0"/>
          <w:marRight w:val="0"/>
          <w:marTop w:val="0"/>
          <w:marBottom w:val="0"/>
          <w:divBdr>
            <w:top w:val="none" w:sz="0" w:space="0" w:color="auto"/>
            <w:left w:val="none" w:sz="0" w:space="0" w:color="auto"/>
            <w:bottom w:val="none" w:sz="0" w:space="0" w:color="auto"/>
            <w:right w:val="none" w:sz="0" w:space="0" w:color="auto"/>
          </w:divBdr>
        </w:div>
        <w:div w:id="1488472692">
          <w:marLeft w:val="0"/>
          <w:marRight w:val="0"/>
          <w:marTop w:val="0"/>
          <w:marBottom w:val="0"/>
          <w:divBdr>
            <w:top w:val="none" w:sz="0" w:space="0" w:color="auto"/>
            <w:left w:val="none" w:sz="0" w:space="0" w:color="auto"/>
            <w:bottom w:val="none" w:sz="0" w:space="0" w:color="auto"/>
            <w:right w:val="none" w:sz="0" w:space="0" w:color="auto"/>
          </w:divBdr>
        </w:div>
        <w:div w:id="193378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ydung.gov.vn/c/document_library/get_file?p_l_id=10499&amp;folderId=29703&amp;name=65835" TargetMode="External"/><Relationship Id="rId13" Type="http://schemas.openxmlformats.org/officeDocument/2006/relationships/hyperlink" Target="http://shink.in/WKcX8" TargetMode="External"/><Relationship Id="rId18" Type="http://schemas.openxmlformats.org/officeDocument/2006/relationships/hyperlink" Target="http://www.xaydung.gov.vn/c/document_library/get_file?p_l_id=10499&amp;folderId=29703&amp;name=62338" TargetMode="External"/><Relationship Id="rId26" Type="http://schemas.openxmlformats.org/officeDocument/2006/relationships/hyperlink" Target="http://www.xaydung.gov.vn/web/guest/home/-/legal/2pBh/vi_VN/18/316610/3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xaydung.gov.vn/c/document_library/get_file?p_l_id=10499&amp;folderId=29703&amp;name=62003" TargetMode="External"/><Relationship Id="rId34" Type="http://schemas.openxmlformats.org/officeDocument/2006/relationships/hyperlink" Target="http://shink.in/X1qc9" TargetMode="External"/><Relationship Id="rId7" Type="http://schemas.openxmlformats.org/officeDocument/2006/relationships/image" Target="media/image1.gif"/><Relationship Id="rId12" Type="http://schemas.openxmlformats.org/officeDocument/2006/relationships/hyperlink" Target="http://www.xaydung.gov.vn/c/document_library/get_file?p_l_id=10499&amp;folderId=29703&amp;name=64610" TargetMode="External"/><Relationship Id="rId17" Type="http://schemas.openxmlformats.org/officeDocument/2006/relationships/hyperlink" Target="http://www.xaydung.gov.vn/web/guest/home/-/legal/2pBh/vi_VN/18/345800/37" TargetMode="External"/><Relationship Id="rId25" Type="http://schemas.openxmlformats.org/officeDocument/2006/relationships/hyperlink" Target="http://www.xaydung.gov.vn/c/document_library/get_file?p_l_id=10499&amp;folderId=29703&amp;name=61726" TargetMode="External"/><Relationship Id="rId33" Type="http://schemas.openxmlformats.org/officeDocument/2006/relationships/hyperlink" Target="http://www.xaydung.gov.vn/c/document_library/get_file?p_l_id=10499&amp;folderId=29703&amp;name=55904"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hink.in/OBqY6" TargetMode="External"/><Relationship Id="rId20" Type="http://schemas.openxmlformats.org/officeDocument/2006/relationships/hyperlink" Target="http://www.xaydung.gov.vn/web/guest/home/-/legal/2pBh/vi_VN/18/344861/37" TargetMode="External"/><Relationship Id="rId29" Type="http://schemas.openxmlformats.org/officeDocument/2006/relationships/hyperlink" Target="http://www.xaydung.gov.vn/web/guest/home/-/legal/2pBh/vi_VN/18/307387/37" TargetMode="External"/><Relationship Id="rId1" Type="http://schemas.openxmlformats.org/officeDocument/2006/relationships/styles" Target="styles.xml"/><Relationship Id="rId6" Type="http://schemas.openxmlformats.org/officeDocument/2006/relationships/hyperlink" Target="http://www.xaydung.gov.vn/web/guest/home?p_p_id=legalcontent_INSTANCE_2pBh&amp;p_p_lifecycle=0&amp;p_p_col_id=column-2&amp;p_p_col_count=1&amp;_legalcontent_INSTANCE_2pBh_struts_action=%2Flegalcontent%2Fview&amp;_legalcontent_INSTANCE_2pBh_instanceId=2pBh&amp;_legalcontent_INSTANCE_2pBh_language=vi_VN&amp;_legalcontent_INSTANCE_2pBh_groupId=18&amp;_legalcontent_INSTANCE_2pBh_fieldId=34&amp;_legalcontent_INSTANCE_2pBh_cmd=searchBasic#?w=800" TargetMode="External"/><Relationship Id="rId11" Type="http://schemas.openxmlformats.org/officeDocument/2006/relationships/hyperlink" Target="http://www.xaydung.gov.vn/web/guest/home/-/legal/2pBh/vi_VN/18/352915/37" TargetMode="External"/><Relationship Id="rId24" Type="http://schemas.openxmlformats.org/officeDocument/2006/relationships/hyperlink" Target="http://www.xaydung.gov.vn/c/document_library/get_file?p_l_id=10499&amp;folderId=29703&amp;name=61726" TargetMode="External"/><Relationship Id="rId32" Type="http://schemas.openxmlformats.org/officeDocument/2006/relationships/hyperlink" Target="http://www.xaydung.gov.vn/web/guest/home/-/legal/2pBh/vi_VN/18/304201/37" TargetMode="External"/><Relationship Id="rId37" Type="http://schemas.openxmlformats.org/officeDocument/2006/relationships/hyperlink" Target="http://shink.in/p6VT7" TargetMode="External"/><Relationship Id="rId5" Type="http://schemas.openxmlformats.org/officeDocument/2006/relationships/hyperlink" Target="http://www.xaydung.gov.vn/web/guest/home/-/legal/2pBh/vi_VN/18/367905/37" TargetMode="External"/><Relationship Id="rId15" Type="http://schemas.openxmlformats.org/officeDocument/2006/relationships/hyperlink" Target="http://www.xaydung.gov.vn/c/document_library/get_file?p_l_id=10499&amp;folderId=29703&amp;name=62336" TargetMode="External"/><Relationship Id="rId23" Type="http://schemas.openxmlformats.org/officeDocument/2006/relationships/hyperlink" Target="http://www.xaydung.gov.vn/web/guest/home/-/legal/2pBh/vi_VN/18/343719/37" TargetMode="External"/><Relationship Id="rId28" Type="http://schemas.openxmlformats.org/officeDocument/2006/relationships/hyperlink" Target="http://shink.in/J2rDC" TargetMode="External"/><Relationship Id="rId36" Type="http://schemas.openxmlformats.org/officeDocument/2006/relationships/hyperlink" Target="http://www.xaydung.gov.vn/c/document_library/get_file?p_l_id=10499&amp;folderId=29703&amp;name=56403" TargetMode="External"/><Relationship Id="rId10" Type="http://schemas.openxmlformats.org/officeDocument/2006/relationships/hyperlink" Target="http://shink.in/25IRm" TargetMode="External"/><Relationship Id="rId19" Type="http://schemas.openxmlformats.org/officeDocument/2006/relationships/hyperlink" Target="http://shink.in/2BwVx" TargetMode="External"/><Relationship Id="rId31" Type="http://schemas.openxmlformats.org/officeDocument/2006/relationships/hyperlink" Target="http://shink.in/ljXT8"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xaydung.gov.vn/web/guest/home/-/legal/2pBh/vi_VN/18/345730/37" TargetMode="External"/><Relationship Id="rId22" Type="http://schemas.openxmlformats.org/officeDocument/2006/relationships/hyperlink" Target="http://shink.in/27cRw" TargetMode="External"/><Relationship Id="rId27" Type="http://schemas.openxmlformats.org/officeDocument/2006/relationships/hyperlink" Target="http://www.xaydung.gov.vn/c/document_library/get_file?p_l_id=10499&amp;folderId=29703&amp;name=60721" TargetMode="External"/><Relationship Id="rId30" Type="http://schemas.openxmlformats.org/officeDocument/2006/relationships/hyperlink" Target="http://www.xaydung.gov.vn/c/document_library/get_file?p_l_id=10499&amp;folderId=29703&amp;name=57326" TargetMode="External"/><Relationship Id="rId35" Type="http://schemas.openxmlformats.org/officeDocument/2006/relationships/hyperlink" Target="http://www.xaydung.gov.vn/web/guest/home/-/legal/2pBh/vi_VN/18/30512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538</Words>
  <Characters>3073</Characters>
  <Application>Microsoft Office Word</Application>
  <DocSecurity>0</DocSecurity>
  <Lines>25</Lines>
  <Paragraphs>7</Paragraphs>
  <ScaleCrop>false</ScaleCrop>
  <Company>Microsoft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2017-06-23T13:23:00Z</dcterms:created>
  <dcterms:modified xsi:type="dcterms:W3CDTF">2017-06-23T13:33:00Z</dcterms:modified>
</cp:coreProperties>
</file>