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390" w:rsidRPr="00B87F54" w:rsidRDefault="001B0390" w:rsidP="00FD3F4F">
      <w:pPr>
        <w:pStyle w:val="Header"/>
        <w:tabs>
          <w:tab w:val="clear" w:pos="4320"/>
          <w:tab w:val="clear" w:pos="8640"/>
        </w:tabs>
        <w:rPr>
          <w:rFonts w:ascii="VNI-Times" w:hAnsi="VNI-Times" w:cs="Arial"/>
        </w:rPr>
      </w:pPr>
    </w:p>
    <w:p w:rsidR="001B0390" w:rsidRPr="00B87F54" w:rsidRDefault="001B0390" w:rsidP="00FD3F4F">
      <w:pPr>
        <w:pStyle w:val="Header"/>
        <w:tabs>
          <w:tab w:val="clear" w:pos="4320"/>
          <w:tab w:val="clear" w:pos="8640"/>
        </w:tabs>
        <w:rPr>
          <w:rFonts w:ascii="VNI-Times" w:hAnsi="VNI-Times" w:cs="Arial"/>
        </w:rPr>
      </w:pPr>
    </w:p>
    <w:p w:rsidR="001B0390" w:rsidRPr="00B87F54" w:rsidRDefault="001B0390" w:rsidP="00FD3F4F">
      <w:pPr>
        <w:pStyle w:val="Header"/>
        <w:tabs>
          <w:tab w:val="clear" w:pos="4320"/>
          <w:tab w:val="clear" w:pos="8640"/>
        </w:tabs>
        <w:rPr>
          <w:rFonts w:ascii="VNI-Times" w:hAnsi="VNI-Times" w:cs="Arial"/>
        </w:rPr>
      </w:pPr>
    </w:p>
    <w:p w:rsidR="001B0390" w:rsidRPr="00B87F54" w:rsidRDefault="001B0390" w:rsidP="00FD3F4F">
      <w:pPr>
        <w:pStyle w:val="Header"/>
        <w:tabs>
          <w:tab w:val="clear" w:pos="4320"/>
          <w:tab w:val="clear" w:pos="8640"/>
        </w:tabs>
        <w:rPr>
          <w:rFonts w:ascii="VNI-Times" w:hAnsi="VNI-Times" w:cs="Arial"/>
        </w:rPr>
      </w:pPr>
    </w:p>
    <w:p w:rsidR="001B0390" w:rsidRPr="00B87F54" w:rsidRDefault="001B0390" w:rsidP="00FD3F4F">
      <w:pPr>
        <w:pStyle w:val="Header"/>
        <w:tabs>
          <w:tab w:val="clear" w:pos="4320"/>
          <w:tab w:val="clear" w:pos="8640"/>
        </w:tabs>
        <w:rPr>
          <w:rFonts w:ascii="VNI-Times" w:hAnsi="VNI-Times" w:cs="Arial"/>
        </w:rPr>
      </w:pPr>
    </w:p>
    <w:p w:rsidR="001B0390" w:rsidRPr="00B87F54" w:rsidRDefault="001B0390" w:rsidP="00FD3F4F">
      <w:pPr>
        <w:pStyle w:val="Header"/>
        <w:tabs>
          <w:tab w:val="clear" w:pos="4320"/>
          <w:tab w:val="clear" w:pos="8640"/>
        </w:tabs>
        <w:rPr>
          <w:rFonts w:ascii="VNI-Times" w:hAnsi="VNI-Times" w:cs="Arial"/>
        </w:rPr>
      </w:pPr>
    </w:p>
    <w:p w:rsidR="00244CC2" w:rsidRPr="00B87F54" w:rsidRDefault="00244CC2" w:rsidP="00FD3F4F">
      <w:pPr>
        <w:pStyle w:val="Header"/>
        <w:tabs>
          <w:tab w:val="clear" w:pos="4320"/>
          <w:tab w:val="clear" w:pos="8640"/>
        </w:tabs>
        <w:rPr>
          <w:rFonts w:ascii="VNI-Times" w:hAnsi="VNI-Times" w:cs="Arial"/>
        </w:rPr>
      </w:pPr>
    </w:p>
    <w:p w:rsidR="00244CC2" w:rsidRPr="00B87F54" w:rsidRDefault="00244CC2" w:rsidP="00FD3F4F">
      <w:pPr>
        <w:pStyle w:val="Header"/>
        <w:tabs>
          <w:tab w:val="clear" w:pos="4320"/>
          <w:tab w:val="clear" w:pos="8640"/>
        </w:tabs>
        <w:rPr>
          <w:rFonts w:ascii="VNI-Times" w:hAnsi="VNI-Times" w:cs="Arial"/>
        </w:rPr>
      </w:pPr>
    </w:p>
    <w:p w:rsidR="00107D00" w:rsidRPr="00B87F54" w:rsidRDefault="00107D00" w:rsidP="00FD3F4F">
      <w:pPr>
        <w:pStyle w:val="Header"/>
        <w:tabs>
          <w:tab w:val="clear" w:pos="4320"/>
          <w:tab w:val="clear" w:pos="8640"/>
        </w:tabs>
        <w:rPr>
          <w:rFonts w:ascii="VNI-Times" w:hAnsi="VNI-Times" w:cs="Arial"/>
        </w:rPr>
      </w:pPr>
    </w:p>
    <w:p w:rsidR="001B0390" w:rsidRPr="00B87F54" w:rsidRDefault="001B0390" w:rsidP="00FD3F4F">
      <w:pPr>
        <w:pStyle w:val="Header"/>
        <w:tabs>
          <w:tab w:val="clear" w:pos="4320"/>
          <w:tab w:val="clear" w:pos="8640"/>
        </w:tabs>
        <w:rPr>
          <w:rFonts w:ascii="VNI-Times" w:hAnsi="VNI-Times" w:cs="Arial"/>
          <w:b/>
          <w:sz w:val="40"/>
          <w:szCs w:val="40"/>
        </w:rPr>
      </w:pPr>
    </w:p>
    <w:p w:rsidR="00BB786B" w:rsidRDefault="001B0390" w:rsidP="00DA6FE2">
      <w:pPr>
        <w:jc w:val="center"/>
        <w:rPr>
          <w:b/>
          <w:sz w:val="44"/>
          <w:szCs w:val="44"/>
        </w:rPr>
      </w:pPr>
      <w:r w:rsidRPr="00B87F54">
        <w:rPr>
          <w:b/>
          <w:sz w:val="44"/>
          <w:szCs w:val="44"/>
        </w:rPr>
        <w:t>QUY TRÌNH</w:t>
      </w:r>
      <w:bookmarkStart w:id="0" w:name="_GoBack"/>
      <w:bookmarkEnd w:id="0"/>
      <w:r w:rsidRPr="00B87F54">
        <w:rPr>
          <w:b/>
          <w:sz w:val="44"/>
          <w:szCs w:val="44"/>
        </w:rPr>
        <w:t xml:space="preserve"> </w:t>
      </w:r>
      <w:r w:rsidR="00B4646D" w:rsidRPr="00B87F54">
        <w:rPr>
          <w:b/>
          <w:sz w:val="44"/>
          <w:szCs w:val="44"/>
        </w:rPr>
        <w:t>GIÁM SÁT</w:t>
      </w:r>
      <w:r w:rsidR="000F4995" w:rsidRPr="00B87F54">
        <w:rPr>
          <w:b/>
          <w:sz w:val="44"/>
          <w:szCs w:val="44"/>
        </w:rPr>
        <w:t xml:space="preserve"> VÀ NGHIỆM </w:t>
      </w:r>
      <w:r w:rsidR="004874AE">
        <w:rPr>
          <w:b/>
          <w:sz w:val="44"/>
          <w:szCs w:val="44"/>
        </w:rPr>
        <w:t>THU</w:t>
      </w:r>
    </w:p>
    <w:p w:rsidR="001B0390" w:rsidRPr="00B87F54" w:rsidRDefault="007D2DC0" w:rsidP="00DA6FE2">
      <w:pPr>
        <w:jc w:val="center"/>
        <w:rPr>
          <w:b/>
          <w:sz w:val="44"/>
          <w:szCs w:val="44"/>
        </w:rPr>
      </w:pPr>
      <w:r>
        <w:rPr>
          <w:b/>
          <w:sz w:val="44"/>
          <w:szCs w:val="44"/>
        </w:rPr>
        <w:t>HỆ THỐNG PCCC</w:t>
      </w:r>
    </w:p>
    <w:p w:rsidR="001B0390" w:rsidRPr="00B87F54" w:rsidRDefault="001B0390" w:rsidP="00DA6FE2">
      <w:pPr>
        <w:jc w:val="center"/>
        <w:rPr>
          <w:sz w:val="34"/>
          <w:szCs w:val="34"/>
        </w:rPr>
      </w:pPr>
    </w:p>
    <w:p w:rsidR="00A04F16" w:rsidRPr="00B87F54" w:rsidRDefault="00A04F16" w:rsidP="00FD3F4F">
      <w:pPr>
        <w:pStyle w:val="Header"/>
        <w:tabs>
          <w:tab w:val="clear" w:pos="4320"/>
          <w:tab w:val="clear" w:pos="8640"/>
        </w:tabs>
        <w:rPr>
          <w:sz w:val="34"/>
          <w:szCs w:val="34"/>
        </w:rPr>
      </w:pPr>
    </w:p>
    <w:p w:rsidR="00970E45" w:rsidRPr="00B87F54" w:rsidRDefault="00851E39" w:rsidP="00FD3F4F">
      <w:pPr>
        <w:pStyle w:val="Header"/>
        <w:tabs>
          <w:tab w:val="clear" w:pos="4320"/>
          <w:tab w:val="clear" w:pos="8640"/>
        </w:tabs>
        <w:jc w:val="center"/>
        <w:rPr>
          <w:sz w:val="32"/>
          <w:szCs w:val="32"/>
        </w:rPr>
      </w:pPr>
      <w:r>
        <w:rPr>
          <w:sz w:val="32"/>
          <w:szCs w:val="32"/>
        </w:rPr>
        <w:t>MÃ SỐ:</w:t>
      </w:r>
      <w:r>
        <w:rPr>
          <w:sz w:val="32"/>
          <w:szCs w:val="32"/>
          <w:lang w:val="en-US"/>
        </w:rPr>
        <w:t xml:space="preserve"> </w:t>
      </w:r>
      <w:r w:rsidR="00D722C2">
        <w:rPr>
          <w:sz w:val="32"/>
          <w:szCs w:val="32"/>
          <w:lang w:val="vi-VN"/>
        </w:rPr>
        <w:t xml:space="preserve">    </w:t>
      </w:r>
    </w:p>
    <w:p w:rsidR="00970E45" w:rsidRPr="00B87F54" w:rsidRDefault="00970E45" w:rsidP="00FD3F4F">
      <w:pPr>
        <w:pStyle w:val="Header"/>
        <w:tabs>
          <w:tab w:val="clear" w:pos="4320"/>
          <w:tab w:val="clear" w:pos="8640"/>
        </w:tabs>
      </w:pPr>
    </w:p>
    <w:p w:rsidR="00970E45" w:rsidRPr="00B87F54" w:rsidRDefault="00970E45" w:rsidP="00FD3F4F">
      <w:pPr>
        <w:pStyle w:val="Header"/>
        <w:tabs>
          <w:tab w:val="clear" w:pos="4320"/>
          <w:tab w:val="clear" w:pos="8640"/>
        </w:tabs>
      </w:pPr>
    </w:p>
    <w:p w:rsidR="00970E45" w:rsidRPr="00B87F54" w:rsidRDefault="00970E45" w:rsidP="00FD3F4F">
      <w:pPr>
        <w:pStyle w:val="Header"/>
        <w:tabs>
          <w:tab w:val="clear" w:pos="4320"/>
          <w:tab w:val="clear" w:pos="8640"/>
        </w:tabs>
      </w:pPr>
    </w:p>
    <w:tbl>
      <w:tblPr>
        <w:tblW w:w="8950" w:type="dxa"/>
        <w:tblInd w:w="558" w:type="dxa"/>
        <w:tblLook w:val="04A0" w:firstRow="1" w:lastRow="0" w:firstColumn="1" w:lastColumn="0" w:noHBand="0" w:noVBand="1"/>
      </w:tblPr>
      <w:tblGrid>
        <w:gridCol w:w="2551"/>
        <w:gridCol w:w="303"/>
        <w:gridCol w:w="6096"/>
      </w:tblGrid>
      <w:tr w:rsidR="00F17D02" w:rsidRPr="00DE65E7" w:rsidTr="006615C2">
        <w:tc>
          <w:tcPr>
            <w:tcW w:w="2551" w:type="dxa"/>
            <w:shd w:val="clear" w:color="auto" w:fill="auto"/>
          </w:tcPr>
          <w:p w:rsidR="00F17D02" w:rsidRPr="00B60E71" w:rsidRDefault="00F17D02" w:rsidP="006615C2">
            <w:pPr>
              <w:pStyle w:val="BodyTextIndent"/>
              <w:tabs>
                <w:tab w:val="left" w:pos="34"/>
              </w:tabs>
              <w:spacing w:before="40" w:after="40"/>
              <w:ind w:left="284" w:hanging="284"/>
              <w:rPr>
                <w:szCs w:val="22"/>
              </w:rPr>
            </w:pPr>
            <w:r w:rsidRPr="00B60E71">
              <w:rPr>
                <w:b/>
                <w:sz w:val="26"/>
                <w:szCs w:val="26"/>
                <w:u w:val="single"/>
              </w:rPr>
              <w:t>CÔNG TRÌNH</w:t>
            </w:r>
            <w:r w:rsidRPr="00B60E71">
              <w:rPr>
                <w:b/>
                <w:sz w:val="26"/>
                <w:szCs w:val="26"/>
              </w:rPr>
              <w:t xml:space="preserve">                     </w:t>
            </w:r>
          </w:p>
        </w:tc>
        <w:tc>
          <w:tcPr>
            <w:tcW w:w="303" w:type="dxa"/>
            <w:shd w:val="clear" w:color="auto" w:fill="auto"/>
          </w:tcPr>
          <w:p w:rsidR="00F17D02" w:rsidRPr="00B60E71" w:rsidRDefault="00F17D02" w:rsidP="006615C2">
            <w:pPr>
              <w:pStyle w:val="BodyTextIndent"/>
              <w:tabs>
                <w:tab w:val="left" w:pos="284"/>
              </w:tabs>
              <w:spacing w:before="40" w:after="40"/>
              <w:ind w:left="0"/>
              <w:rPr>
                <w:szCs w:val="22"/>
              </w:rPr>
            </w:pPr>
            <w:r w:rsidRPr="00B60E71">
              <w:rPr>
                <w:b/>
                <w:sz w:val="26"/>
                <w:szCs w:val="26"/>
              </w:rPr>
              <w:t>:</w:t>
            </w:r>
          </w:p>
        </w:tc>
        <w:tc>
          <w:tcPr>
            <w:tcW w:w="6096" w:type="dxa"/>
            <w:shd w:val="clear" w:color="auto" w:fill="auto"/>
          </w:tcPr>
          <w:p w:rsidR="00F17D02" w:rsidRPr="00640836" w:rsidRDefault="00F17D02" w:rsidP="00640836">
            <w:pPr>
              <w:pStyle w:val="Header"/>
              <w:tabs>
                <w:tab w:val="left" w:pos="540"/>
                <w:tab w:val="left" w:pos="720"/>
              </w:tabs>
              <w:spacing w:before="120" w:after="120"/>
              <w:ind w:left="3240" w:hanging="3150"/>
              <w:rPr>
                <w:b/>
                <w:sz w:val="26"/>
                <w:szCs w:val="26"/>
                <w:lang w:val="en-US"/>
              </w:rPr>
            </w:pPr>
          </w:p>
        </w:tc>
      </w:tr>
      <w:tr w:rsidR="00F17D02" w:rsidRPr="00B60E71" w:rsidTr="006615C2">
        <w:tc>
          <w:tcPr>
            <w:tcW w:w="2551" w:type="dxa"/>
            <w:shd w:val="clear" w:color="auto" w:fill="auto"/>
          </w:tcPr>
          <w:p w:rsidR="00F17D02" w:rsidRPr="00B60E71" w:rsidRDefault="00F17D02" w:rsidP="006615C2">
            <w:pPr>
              <w:pStyle w:val="BodyTextIndent"/>
              <w:tabs>
                <w:tab w:val="left" w:pos="284"/>
              </w:tabs>
              <w:spacing w:before="40" w:after="40"/>
              <w:ind w:left="0"/>
              <w:rPr>
                <w:szCs w:val="22"/>
              </w:rPr>
            </w:pPr>
            <w:r w:rsidRPr="00B60E71">
              <w:rPr>
                <w:b/>
                <w:sz w:val="26"/>
                <w:szCs w:val="26"/>
                <w:u w:val="single"/>
              </w:rPr>
              <w:t>GÓI THẦU</w:t>
            </w:r>
          </w:p>
        </w:tc>
        <w:tc>
          <w:tcPr>
            <w:tcW w:w="303" w:type="dxa"/>
            <w:shd w:val="clear" w:color="auto" w:fill="auto"/>
          </w:tcPr>
          <w:p w:rsidR="00F17D02" w:rsidRPr="00B60E71" w:rsidRDefault="00F17D02" w:rsidP="006615C2">
            <w:pPr>
              <w:pStyle w:val="BodyTextIndent"/>
              <w:tabs>
                <w:tab w:val="left" w:pos="284"/>
              </w:tabs>
              <w:spacing w:before="40" w:after="40"/>
              <w:ind w:left="0"/>
              <w:rPr>
                <w:szCs w:val="22"/>
              </w:rPr>
            </w:pPr>
            <w:r w:rsidRPr="00B60E71">
              <w:rPr>
                <w:b/>
                <w:sz w:val="26"/>
                <w:szCs w:val="26"/>
              </w:rPr>
              <w:t>:</w:t>
            </w:r>
          </w:p>
        </w:tc>
        <w:tc>
          <w:tcPr>
            <w:tcW w:w="6096" w:type="dxa"/>
            <w:shd w:val="clear" w:color="auto" w:fill="auto"/>
          </w:tcPr>
          <w:p w:rsidR="00F17D02" w:rsidRPr="00933A94" w:rsidRDefault="00F17D02" w:rsidP="00933A94">
            <w:pPr>
              <w:pStyle w:val="BodyTextIndent"/>
              <w:tabs>
                <w:tab w:val="left" w:pos="284"/>
              </w:tabs>
              <w:spacing w:before="40" w:after="40"/>
              <w:ind w:left="-127"/>
              <w:rPr>
                <w:b/>
                <w:sz w:val="26"/>
                <w:szCs w:val="26"/>
                <w:lang w:val="vi-VN"/>
              </w:rPr>
            </w:pPr>
          </w:p>
        </w:tc>
      </w:tr>
      <w:tr w:rsidR="00F17D02" w:rsidRPr="00B60E71" w:rsidTr="006615C2">
        <w:tc>
          <w:tcPr>
            <w:tcW w:w="2551" w:type="dxa"/>
            <w:shd w:val="clear" w:color="auto" w:fill="auto"/>
          </w:tcPr>
          <w:p w:rsidR="00F17D02" w:rsidRPr="00B60E71" w:rsidRDefault="00F17D02" w:rsidP="006615C2">
            <w:pPr>
              <w:pStyle w:val="BodyTextIndent"/>
              <w:tabs>
                <w:tab w:val="left" w:pos="284"/>
              </w:tabs>
              <w:spacing w:before="40" w:after="40"/>
              <w:ind w:left="0"/>
              <w:rPr>
                <w:szCs w:val="22"/>
              </w:rPr>
            </w:pPr>
            <w:r w:rsidRPr="00B60E71">
              <w:rPr>
                <w:b/>
                <w:sz w:val="26"/>
                <w:szCs w:val="26"/>
                <w:u w:val="single"/>
              </w:rPr>
              <w:t>CHỦ ĐẦU TƯ</w:t>
            </w:r>
            <w:r w:rsidRPr="00B60E71">
              <w:rPr>
                <w:b/>
                <w:sz w:val="26"/>
                <w:szCs w:val="26"/>
              </w:rPr>
              <w:t xml:space="preserve">                      </w:t>
            </w:r>
          </w:p>
        </w:tc>
        <w:tc>
          <w:tcPr>
            <w:tcW w:w="303" w:type="dxa"/>
            <w:shd w:val="clear" w:color="auto" w:fill="auto"/>
          </w:tcPr>
          <w:p w:rsidR="00F17D02" w:rsidRPr="00B60E71" w:rsidRDefault="00F17D02" w:rsidP="006615C2">
            <w:pPr>
              <w:pStyle w:val="BodyTextIndent"/>
              <w:tabs>
                <w:tab w:val="left" w:pos="284"/>
              </w:tabs>
              <w:spacing w:before="40" w:after="40"/>
              <w:ind w:left="0"/>
              <w:rPr>
                <w:szCs w:val="22"/>
              </w:rPr>
            </w:pPr>
            <w:r w:rsidRPr="00B60E71">
              <w:rPr>
                <w:b/>
                <w:sz w:val="26"/>
                <w:szCs w:val="26"/>
              </w:rPr>
              <w:t>:</w:t>
            </w:r>
          </w:p>
        </w:tc>
        <w:tc>
          <w:tcPr>
            <w:tcW w:w="6096" w:type="dxa"/>
            <w:shd w:val="clear" w:color="auto" w:fill="auto"/>
          </w:tcPr>
          <w:p w:rsidR="00F17D02" w:rsidRPr="00B60E71" w:rsidRDefault="00F17D02" w:rsidP="006615C2">
            <w:pPr>
              <w:pStyle w:val="BodyTextIndent"/>
              <w:tabs>
                <w:tab w:val="left" w:pos="284"/>
              </w:tabs>
              <w:spacing w:before="40" w:after="40"/>
              <w:ind w:left="-127"/>
              <w:rPr>
                <w:b/>
                <w:sz w:val="26"/>
                <w:szCs w:val="26"/>
              </w:rPr>
            </w:pPr>
          </w:p>
        </w:tc>
      </w:tr>
      <w:tr w:rsidR="00F17D02" w:rsidRPr="008868A3" w:rsidTr="006615C2">
        <w:tc>
          <w:tcPr>
            <w:tcW w:w="2551" w:type="dxa"/>
            <w:shd w:val="clear" w:color="auto" w:fill="auto"/>
          </w:tcPr>
          <w:p w:rsidR="00F17D02" w:rsidRPr="00B60E71" w:rsidRDefault="00F17D02" w:rsidP="006615C2">
            <w:pPr>
              <w:pStyle w:val="BodyTextIndent"/>
              <w:tabs>
                <w:tab w:val="left" w:pos="284"/>
              </w:tabs>
              <w:spacing w:before="40" w:after="40"/>
              <w:ind w:left="0"/>
              <w:rPr>
                <w:szCs w:val="22"/>
              </w:rPr>
            </w:pPr>
            <w:r w:rsidRPr="00B60E71">
              <w:rPr>
                <w:b/>
                <w:sz w:val="26"/>
                <w:szCs w:val="26"/>
                <w:u w:val="single"/>
              </w:rPr>
              <w:t>ĐƠN VỊ THIẾT KẾ</w:t>
            </w:r>
            <w:r w:rsidRPr="00B60E71">
              <w:rPr>
                <w:b/>
                <w:sz w:val="26"/>
                <w:szCs w:val="26"/>
              </w:rPr>
              <w:t xml:space="preserve">            </w:t>
            </w:r>
          </w:p>
        </w:tc>
        <w:tc>
          <w:tcPr>
            <w:tcW w:w="303" w:type="dxa"/>
            <w:shd w:val="clear" w:color="auto" w:fill="auto"/>
          </w:tcPr>
          <w:p w:rsidR="00F17D02" w:rsidRPr="00B60E71" w:rsidRDefault="00F17D02" w:rsidP="006615C2">
            <w:pPr>
              <w:pStyle w:val="BodyTextIndent"/>
              <w:tabs>
                <w:tab w:val="left" w:pos="284"/>
              </w:tabs>
              <w:spacing w:before="40" w:after="40"/>
              <w:ind w:left="0"/>
              <w:rPr>
                <w:szCs w:val="22"/>
              </w:rPr>
            </w:pPr>
            <w:r w:rsidRPr="00B60E71">
              <w:rPr>
                <w:b/>
                <w:sz w:val="26"/>
                <w:szCs w:val="26"/>
              </w:rPr>
              <w:t>:</w:t>
            </w:r>
          </w:p>
        </w:tc>
        <w:tc>
          <w:tcPr>
            <w:tcW w:w="6096" w:type="dxa"/>
            <w:shd w:val="clear" w:color="auto" w:fill="auto"/>
          </w:tcPr>
          <w:p w:rsidR="00F17D02" w:rsidRPr="008868A3" w:rsidRDefault="00F17D02" w:rsidP="006615C2">
            <w:pPr>
              <w:pStyle w:val="BodyTextIndent"/>
              <w:tabs>
                <w:tab w:val="left" w:pos="284"/>
              </w:tabs>
              <w:spacing w:before="40" w:after="40"/>
              <w:ind w:left="-127"/>
              <w:rPr>
                <w:b/>
                <w:sz w:val="28"/>
                <w:szCs w:val="28"/>
              </w:rPr>
            </w:pPr>
          </w:p>
        </w:tc>
      </w:tr>
      <w:tr w:rsidR="00F17D02" w:rsidRPr="00B60E71" w:rsidTr="00DF1F77">
        <w:trPr>
          <w:trHeight w:val="288"/>
        </w:trPr>
        <w:tc>
          <w:tcPr>
            <w:tcW w:w="2551" w:type="dxa"/>
            <w:shd w:val="clear" w:color="auto" w:fill="auto"/>
          </w:tcPr>
          <w:p w:rsidR="00F17D02" w:rsidRPr="00DF1F77" w:rsidRDefault="00F17D02" w:rsidP="00DF1F77">
            <w:pPr>
              <w:pStyle w:val="BodyTextIndent"/>
              <w:tabs>
                <w:tab w:val="left" w:pos="284"/>
              </w:tabs>
              <w:spacing w:before="40" w:after="40"/>
              <w:ind w:left="0"/>
              <w:rPr>
                <w:szCs w:val="22"/>
                <w:lang w:val="en-US"/>
              </w:rPr>
            </w:pPr>
            <w:r w:rsidRPr="00B60E71">
              <w:rPr>
                <w:b/>
                <w:sz w:val="26"/>
                <w:szCs w:val="26"/>
                <w:u w:val="single"/>
              </w:rPr>
              <w:t>ĐƠN VỊ T</w:t>
            </w:r>
            <w:r w:rsidR="00DF1F77">
              <w:rPr>
                <w:b/>
                <w:sz w:val="26"/>
                <w:szCs w:val="26"/>
                <w:u w:val="single"/>
                <w:lang w:val="en-US"/>
              </w:rPr>
              <w:t>VGS</w:t>
            </w:r>
          </w:p>
        </w:tc>
        <w:tc>
          <w:tcPr>
            <w:tcW w:w="303" w:type="dxa"/>
            <w:shd w:val="clear" w:color="auto" w:fill="auto"/>
          </w:tcPr>
          <w:p w:rsidR="00F17D02" w:rsidRPr="00B60E71" w:rsidRDefault="00F17D02" w:rsidP="006615C2">
            <w:pPr>
              <w:pStyle w:val="BodyTextIndent"/>
              <w:tabs>
                <w:tab w:val="left" w:pos="284"/>
              </w:tabs>
              <w:spacing w:before="40" w:after="40"/>
              <w:ind w:left="0"/>
              <w:rPr>
                <w:szCs w:val="22"/>
              </w:rPr>
            </w:pPr>
            <w:r w:rsidRPr="00B60E71">
              <w:rPr>
                <w:b/>
                <w:sz w:val="26"/>
                <w:szCs w:val="26"/>
              </w:rPr>
              <w:t>:</w:t>
            </w:r>
          </w:p>
        </w:tc>
        <w:tc>
          <w:tcPr>
            <w:tcW w:w="6096" w:type="dxa"/>
            <w:shd w:val="clear" w:color="auto" w:fill="auto"/>
          </w:tcPr>
          <w:p w:rsidR="00F17D02" w:rsidRPr="00B60E71" w:rsidRDefault="00F17D02" w:rsidP="006615C2">
            <w:pPr>
              <w:pStyle w:val="BodyTextIndent"/>
              <w:tabs>
                <w:tab w:val="left" w:pos="284"/>
              </w:tabs>
              <w:spacing w:before="40" w:after="40"/>
              <w:ind w:left="-127"/>
              <w:rPr>
                <w:b/>
                <w:sz w:val="26"/>
                <w:szCs w:val="26"/>
              </w:rPr>
            </w:pPr>
          </w:p>
        </w:tc>
      </w:tr>
    </w:tbl>
    <w:p w:rsidR="00AC3AE5" w:rsidRPr="00023F5F" w:rsidRDefault="00AC3AE5" w:rsidP="00AC3AE5">
      <w:pPr>
        <w:rPr>
          <w:rFonts w:ascii="VNI-Times" w:hAnsi="VNI-Times"/>
          <w:sz w:val="26"/>
          <w:szCs w:val="26"/>
        </w:rPr>
      </w:pPr>
    </w:p>
    <w:p w:rsidR="00CA75D0" w:rsidRPr="00B87F54" w:rsidRDefault="00CA75D0" w:rsidP="00FD3F4F">
      <w:pPr>
        <w:rPr>
          <w:rFonts w:ascii="VNI-Times" w:hAnsi="VNI-Times"/>
        </w:rPr>
      </w:pPr>
    </w:p>
    <w:p w:rsidR="00CA75D0" w:rsidRDefault="00CA75D0" w:rsidP="00FD3F4F">
      <w:pPr>
        <w:pStyle w:val="Header"/>
        <w:tabs>
          <w:tab w:val="clear" w:pos="4320"/>
          <w:tab w:val="clear" w:pos="8640"/>
        </w:tabs>
        <w:rPr>
          <w:rFonts w:ascii="VNI-Times" w:hAnsi="VNI-Times" w:cs="Arial"/>
          <w:lang w:val="en-US"/>
        </w:rPr>
      </w:pPr>
    </w:p>
    <w:p w:rsidR="00851E39" w:rsidRDefault="00851E39" w:rsidP="00FD3F4F">
      <w:pPr>
        <w:pStyle w:val="Header"/>
        <w:tabs>
          <w:tab w:val="clear" w:pos="4320"/>
          <w:tab w:val="clear" w:pos="8640"/>
        </w:tabs>
        <w:rPr>
          <w:rFonts w:ascii="VNI-Times" w:hAnsi="VNI-Times" w:cs="Arial"/>
          <w:lang w:val="en-US"/>
        </w:rPr>
      </w:pPr>
    </w:p>
    <w:p w:rsidR="00851E39" w:rsidRPr="00851E39" w:rsidRDefault="00851E39" w:rsidP="00FD3F4F">
      <w:pPr>
        <w:pStyle w:val="Header"/>
        <w:tabs>
          <w:tab w:val="clear" w:pos="4320"/>
          <w:tab w:val="clear" w:pos="8640"/>
        </w:tabs>
        <w:rPr>
          <w:rFonts w:ascii="VNI-Times" w:hAnsi="VNI-Times" w:cs="Arial"/>
          <w:lang w:val="en-US"/>
        </w:rPr>
      </w:pPr>
    </w:p>
    <w:p w:rsidR="00CF59F7" w:rsidRPr="00B87F54" w:rsidRDefault="00CF59F7" w:rsidP="00FD3F4F">
      <w:pPr>
        <w:pStyle w:val="Header"/>
        <w:tabs>
          <w:tab w:val="clear" w:pos="4320"/>
          <w:tab w:val="clear" w:pos="8640"/>
        </w:tabs>
        <w:rPr>
          <w:rFonts w:ascii="VNI-Times" w:hAnsi="VNI-Times" w:cs="Arial"/>
          <w:b/>
          <w:sz w:val="22"/>
          <w:szCs w:val="22"/>
        </w:rPr>
      </w:pPr>
    </w:p>
    <w:p w:rsidR="006136ED" w:rsidRPr="00B87F54" w:rsidRDefault="006136ED" w:rsidP="00FD3F4F">
      <w:pPr>
        <w:pStyle w:val="Header"/>
        <w:tabs>
          <w:tab w:val="clear" w:pos="4320"/>
          <w:tab w:val="clear" w:pos="8640"/>
        </w:tabs>
        <w:rPr>
          <w:rFonts w:ascii="VNI-Times" w:hAnsi="VNI-Times" w:cs="Arial"/>
          <w:b/>
          <w:sz w:val="22"/>
          <w:szCs w:val="22"/>
        </w:rPr>
      </w:pPr>
    </w:p>
    <w:p w:rsidR="00FE0E2B" w:rsidRPr="00B87F54" w:rsidRDefault="00FE0E2B" w:rsidP="00FD3F4F">
      <w:pPr>
        <w:pStyle w:val="Header"/>
        <w:tabs>
          <w:tab w:val="clear" w:pos="4320"/>
          <w:tab w:val="clear" w:pos="8640"/>
        </w:tabs>
        <w:rPr>
          <w:rFonts w:ascii="VNI-Times" w:hAnsi="VNI-Times" w:cs="Arial"/>
          <w:b/>
          <w:sz w:val="22"/>
          <w:szCs w:val="22"/>
        </w:rPr>
      </w:pPr>
    </w:p>
    <w:p w:rsidR="006136ED" w:rsidRPr="00B87F54" w:rsidRDefault="006136ED" w:rsidP="00FD3F4F">
      <w:pPr>
        <w:pStyle w:val="Header"/>
        <w:tabs>
          <w:tab w:val="clear" w:pos="4320"/>
          <w:tab w:val="clear" w:pos="8640"/>
        </w:tabs>
        <w:rPr>
          <w:rFonts w:ascii="VNI-Times" w:hAnsi="VNI-Times" w:cs="Arial"/>
          <w:b/>
          <w:sz w:val="22"/>
          <w:szCs w:val="22"/>
        </w:rPr>
      </w:pPr>
    </w:p>
    <w:p w:rsidR="00C528C4" w:rsidRDefault="00C528C4" w:rsidP="00FD3F4F">
      <w:pPr>
        <w:pStyle w:val="Header"/>
        <w:tabs>
          <w:tab w:val="clear" w:pos="4320"/>
          <w:tab w:val="clear" w:pos="8640"/>
        </w:tabs>
        <w:rPr>
          <w:rFonts w:ascii="VNI-Times" w:hAnsi="VNI-Times" w:cs="Arial"/>
          <w:b/>
          <w:sz w:val="22"/>
          <w:szCs w:val="22"/>
        </w:rPr>
      </w:pPr>
    </w:p>
    <w:p w:rsidR="00DF1F77" w:rsidRDefault="00DF1F77" w:rsidP="00FD3F4F">
      <w:pPr>
        <w:pStyle w:val="Header"/>
        <w:tabs>
          <w:tab w:val="clear" w:pos="4320"/>
          <w:tab w:val="clear" w:pos="8640"/>
        </w:tabs>
        <w:rPr>
          <w:rFonts w:ascii="VNI-Times" w:hAnsi="VNI-Times" w:cs="Arial"/>
          <w:b/>
          <w:sz w:val="22"/>
          <w:szCs w:val="22"/>
        </w:rPr>
      </w:pPr>
    </w:p>
    <w:p w:rsidR="00DF1F77" w:rsidRDefault="00DF1F77" w:rsidP="00FD3F4F">
      <w:pPr>
        <w:pStyle w:val="Header"/>
        <w:tabs>
          <w:tab w:val="clear" w:pos="4320"/>
          <w:tab w:val="clear" w:pos="8640"/>
        </w:tabs>
        <w:rPr>
          <w:rFonts w:ascii="VNI-Times" w:hAnsi="VNI-Times" w:cs="Arial"/>
          <w:b/>
          <w:sz w:val="22"/>
          <w:szCs w:val="22"/>
        </w:rPr>
      </w:pPr>
    </w:p>
    <w:p w:rsidR="00DF1F77" w:rsidRDefault="00DF1F77" w:rsidP="00FD3F4F">
      <w:pPr>
        <w:pStyle w:val="Header"/>
        <w:tabs>
          <w:tab w:val="clear" w:pos="4320"/>
          <w:tab w:val="clear" w:pos="8640"/>
        </w:tabs>
        <w:rPr>
          <w:rFonts w:ascii="VNI-Times" w:hAnsi="VNI-Times" w:cs="Arial"/>
          <w:b/>
          <w:sz w:val="22"/>
          <w:szCs w:val="22"/>
        </w:rPr>
      </w:pPr>
    </w:p>
    <w:p w:rsidR="00DF1F77" w:rsidRDefault="00DF1F77" w:rsidP="00FD3F4F">
      <w:pPr>
        <w:pStyle w:val="Header"/>
        <w:tabs>
          <w:tab w:val="clear" w:pos="4320"/>
          <w:tab w:val="clear" w:pos="8640"/>
        </w:tabs>
        <w:rPr>
          <w:rFonts w:ascii="VNI-Times" w:hAnsi="VNI-Times" w:cs="Arial"/>
          <w:b/>
          <w:sz w:val="22"/>
          <w:szCs w:val="22"/>
        </w:rPr>
      </w:pPr>
    </w:p>
    <w:p w:rsidR="00DF1F77" w:rsidRDefault="00DF1F77" w:rsidP="00FD3F4F">
      <w:pPr>
        <w:pStyle w:val="Header"/>
        <w:tabs>
          <w:tab w:val="clear" w:pos="4320"/>
          <w:tab w:val="clear" w:pos="8640"/>
        </w:tabs>
        <w:rPr>
          <w:rFonts w:ascii="VNI-Times" w:hAnsi="VNI-Times" w:cs="Arial"/>
          <w:b/>
          <w:sz w:val="22"/>
          <w:szCs w:val="22"/>
        </w:rPr>
      </w:pPr>
    </w:p>
    <w:p w:rsidR="00DF1F77" w:rsidRDefault="00DF1F77" w:rsidP="00FD3F4F">
      <w:pPr>
        <w:pStyle w:val="Header"/>
        <w:tabs>
          <w:tab w:val="clear" w:pos="4320"/>
          <w:tab w:val="clear" w:pos="8640"/>
        </w:tabs>
        <w:rPr>
          <w:rFonts w:ascii="VNI-Times" w:hAnsi="VNI-Times" w:cs="Arial"/>
          <w:b/>
          <w:sz w:val="22"/>
          <w:szCs w:val="22"/>
        </w:rPr>
      </w:pPr>
    </w:p>
    <w:p w:rsidR="00B94FD0" w:rsidRDefault="00B94FD0" w:rsidP="00FD3F4F">
      <w:pPr>
        <w:pStyle w:val="Header"/>
        <w:tabs>
          <w:tab w:val="clear" w:pos="4320"/>
          <w:tab w:val="clear" w:pos="8640"/>
        </w:tabs>
        <w:rPr>
          <w:rFonts w:ascii="VNI-Times" w:hAnsi="VNI-Times" w:cs="Arial"/>
          <w:b/>
          <w:sz w:val="22"/>
          <w:szCs w:val="22"/>
        </w:rPr>
      </w:pPr>
    </w:p>
    <w:p w:rsidR="00B94FD0" w:rsidRDefault="00B94FD0" w:rsidP="00FD3F4F">
      <w:pPr>
        <w:pStyle w:val="Header"/>
        <w:tabs>
          <w:tab w:val="clear" w:pos="4320"/>
          <w:tab w:val="clear" w:pos="8640"/>
        </w:tabs>
        <w:rPr>
          <w:rFonts w:ascii="VNI-Times" w:hAnsi="VNI-Times" w:cs="Arial"/>
          <w:b/>
          <w:sz w:val="22"/>
          <w:szCs w:val="22"/>
        </w:rPr>
      </w:pPr>
    </w:p>
    <w:p w:rsidR="00B94FD0" w:rsidRDefault="00B94FD0" w:rsidP="00FD3F4F">
      <w:pPr>
        <w:pStyle w:val="Header"/>
        <w:tabs>
          <w:tab w:val="clear" w:pos="4320"/>
          <w:tab w:val="clear" w:pos="8640"/>
        </w:tabs>
        <w:rPr>
          <w:rFonts w:ascii="VNI-Times" w:hAnsi="VNI-Times" w:cs="Arial"/>
          <w:b/>
          <w:sz w:val="22"/>
          <w:szCs w:val="22"/>
        </w:rPr>
      </w:pPr>
    </w:p>
    <w:p w:rsidR="00DF1F77" w:rsidRDefault="00DF1F77" w:rsidP="00FD3F4F">
      <w:pPr>
        <w:pStyle w:val="Header"/>
        <w:tabs>
          <w:tab w:val="clear" w:pos="4320"/>
          <w:tab w:val="clear" w:pos="8640"/>
        </w:tabs>
        <w:rPr>
          <w:rFonts w:ascii="VNI-Times" w:hAnsi="VNI-Times" w:cs="Arial"/>
          <w:b/>
          <w:sz w:val="22"/>
          <w:szCs w:val="22"/>
        </w:rPr>
      </w:pPr>
    </w:p>
    <w:p w:rsidR="00DF1F77" w:rsidRDefault="00DF1F77" w:rsidP="00FD3F4F">
      <w:pPr>
        <w:pStyle w:val="Header"/>
        <w:tabs>
          <w:tab w:val="clear" w:pos="4320"/>
          <w:tab w:val="clear" w:pos="8640"/>
        </w:tabs>
        <w:rPr>
          <w:rFonts w:ascii="VNI-Times" w:hAnsi="VNI-Times" w:cs="Arial"/>
          <w:b/>
          <w:sz w:val="22"/>
          <w:szCs w:val="22"/>
        </w:rPr>
      </w:pPr>
    </w:p>
    <w:p w:rsidR="00D81A6C" w:rsidRDefault="00D81A6C" w:rsidP="00FD3F4F">
      <w:pPr>
        <w:pStyle w:val="Header"/>
        <w:tabs>
          <w:tab w:val="clear" w:pos="4320"/>
          <w:tab w:val="clear" w:pos="8640"/>
        </w:tabs>
        <w:rPr>
          <w:rFonts w:ascii="VNI-Times" w:hAnsi="VNI-Times" w:cs="Arial"/>
          <w:b/>
          <w:sz w:val="22"/>
          <w:szCs w:val="22"/>
        </w:rPr>
      </w:pPr>
    </w:p>
    <w:p w:rsidR="00D81A6C" w:rsidRPr="00B87F54" w:rsidRDefault="00D81A6C" w:rsidP="00FD3F4F">
      <w:pPr>
        <w:pStyle w:val="Header"/>
        <w:tabs>
          <w:tab w:val="clear" w:pos="4320"/>
          <w:tab w:val="clear" w:pos="8640"/>
        </w:tabs>
        <w:rPr>
          <w:rFonts w:ascii="VNI-Times" w:hAnsi="VNI-Times" w:cs="Arial"/>
          <w:b/>
          <w:sz w:val="22"/>
          <w:szCs w:val="22"/>
        </w:rPr>
      </w:pPr>
    </w:p>
    <w:p w:rsidR="006136ED" w:rsidRDefault="006136ED" w:rsidP="00FD3F4F">
      <w:pPr>
        <w:pStyle w:val="Header"/>
        <w:tabs>
          <w:tab w:val="clear" w:pos="4320"/>
          <w:tab w:val="clear" w:pos="8640"/>
        </w:tabs>
        <w:rPr>
          <w:rFonts w:ascii="VNI-Times" w:hAnsi="VNI-Times" w:cs="Arial"/>
          <w:b/>
          <w:sz w:val="22"/>
          <w:szCs w:val="22"/>
        </w:rPr>
      </w:pPr>
    </w:p>
    <w:p w:rsidR="00F17D02" w:rsidRPr="0099562E" w:rsidRDefault="00F17D02" w:rsidP="00FD3F4F">
      <w:pPr>
        <w:pStyle w:val="Header"/>
        <w:tabs>
          <w:tab w:val="clear" w:pos="4320"/>
          <w:tab w:val="clear" w:pos="8640"/>
        </w:tabs>
        <w:rPr>
          <w:rFonts w:ascii="VNI-Times" w:hAnsi="VNI-Times" w:cs="Arial"/>
          <w:b/>
          <w:sz w:val="22"/>
          <w:szCs w:val="22"/>
          <w:lang w:val="en-US"/>
        </w:rPr>
      </w:pPr>
    </w:p>
    <w:p w:rsidR="001B0390" w:rsidRPr="00B87F54" w:rsidRDefault="00BA126B" w:rsidP="00FD3F4F">
      <w:pPr>
        <w:pStyle w:val="Header"/>
        <w:tabs>
          <w:tab w:val="clear" w:pos="4320"/>
          <w:tab w:val="clear" w:pos="8640"/>
        </w:tabs>
        <w:rPr>
          <w:b/>
          <w:sz w:val="22"/>
          <w:szCs w:val="22"/>
        </w:rPr>
      </w:pPr>
      <w:r w:rsidRPr="00B87F54">
        <w:rPr>
          <w:b/>
          <w:sz w:val="22"/>
          <w:szCs w:val="22"/>
        </w:rPr>
        <w:lastRenderedPageBreak/>
        <w:t>HỒ SƠ VỀ SỰ THAY ĐỔI:</w:t>
      </w:r>
      <w:r w:rsidR="00BF0C7B" w:rsidRPr="00B87F54">
        <w:rPr>
          <w:b/>
          <w:sz w:val="22"/>
          <w:szCs w:val="22"/>
        </w:rPr>
        <w:t xml:space="preserve"> </w:t>
      </w:r>
    </w:p>
    <w:p w:rsidR="00BA126B" w:rsidRPr="00B87F54" w:rsidRDefault="00BA126B" w:rsidP="00FD3F4F">
      <w:pPr>
        <w:pStyle w:val="Header"/>
        <w:tabs>
          <w:tab w:val="clear" w:pos="4320"/>
          <w:tab w:val="clear" w:pos="8640"/>
        </w:tabs>
        <w:rPr>
          <w:b/>
          <w:bCs/>
          <w:sz w:val="22"/>
          <w:szCs w:val="22"/>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9"/>
        <w:gridCol w:w="1715"/>
        <w:gridCol w:w="6662"/>
      </w:tblGrid>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b/>
              </w:rPr>
            </w:pPr>
            <w:r w:rsidRPr="00B87F54">
              <w:rPr>
                <w:b/>
              </w:rPr>
              <w:t>Lần</w:t>
            </w:r>
          </w:p>
        </w:tc>
        <w:tc>
          <w:tcPr>
            <w:tcW w:w="1715" w:type="dxa"/>
            <w:vAlign w:val="center"/>
          </w:tcPr>
          <w:p w:rsidR="00BA126B" w:rsidRPr="00B87F54" w:rsidRDefault="00BA126B" w:rsidP="00FD3F4F">
            <w:pPr>
              <w:jc w:val="center"/>
              <w:rPr>
                <w:b/>
              </w:rPr>
            </w:pPr>
            <w:r w:rsidRPr="00B87F54">
              <w:rPr>
                <w:b/>
              </w:rPr>
              <w:t>Ngày</w:t>
            </w:r>
          </w:p>
        </w:tc>
        <w:tc>
          <w:tcPr>
            <w:tcW w:w="6662" w:type="dxa"/>
            <w:vAlign w:val="center"/>
          </w:tcPr>
          <w:p w:rsidR="00BA126B" w:rsidRPr="00B87F54" w:rsidRDefault="00BA126B" w:rsidP="00FD3F4F">
            <w:pPr>
              <w:jc w:val="center"/>
              <w:rPr>
                <w:b/>
              </w:rPr>
            </w:pPr>
            <w:r w:rsidRPr="00B87F54">
              <w:rPr>
                <w:b/>
              </w:rPr>
              <w:t>Nội dung sửa đổi</w:t>
            </w:r>
          </w:p>
        </w:tc>
      </w:tr>
      <w:tr w:rsidR="00BA126B" w:rsidRPr="00B87F54">
        <w:tblPrEx>
          <w:tblCellMar>
            <w:top w:w="0" w:type="dxa"/>
            <w:bottom w:w="0" w:type="dxa"/>
          </w:tblCellMar>
        </w:tblPrEx>
        <w:trPr>
          <w:trHeight w:val="420"/>
        </w:trPr>
        <w:tc>
          <w:tcPr>
            <w:tcW w:w="979" w:type="dxa"/>
            <w:vAlign w:val="center"/>
          </w:tcPr>
          <w:p w:rsidR="00BA126B" w:rsidRPr="00D56D46" w:rsidRDefault="00552431" w:rsidP="00FD3F4F">
            <w:pPr>
              <w:jc w:val="center"/>
            </w:pPr>
            <w:r w:rsidRPr="00D56D46">
              <w:t>1</w:t>
            </w:r>
          </w:p>
        </w:tc>
        <w:tc>
          <w:tcPr>
            <w:tcW w:w="1715" w:type="dxa"/>
            <w:vAlign w:val="center"/>
          </w:tcPr>
          <w:p w:rsidR="00BA126B" w:rsidRPr="00D56D46" w:rsidRDefault="00BA126B" w:rsidP="00AC3AE5">
            <w:pPr>
              <w:jc w:val="center"/>
            </w:pPr>
          </w:p>
        </w:tc>
        <w:tc>
          <w:tcPr>
            <w:tcW w:w="6662" w:type="dxa"/>
            <w:vAlign w:val="center"/>
          </w:tcPr>
          <w:p w:rsidR="00BA126B" w:rsidRPr="00D56D46" w:rsidRDefault="00D56D46" w:rsidP="00FD3F4F">
            <w:pPr>
              <w:pStyle w:val="Header"/>
              <w:tabs>
                <w:tab w:val="clear" w:pos="4320"/>
                <w:tab w:val="clear" w:pos="8640"/>
              </w:tabs>
              <w:rPr>
                <w:lang w:val="en-US" w:eastAsia="en-US"/>
              </w:rPr>
            </w:pPr>
            <w:r>
              <w:rPr>
                <w:lang w:val="en-US" w:eastAsia="en-US"/>
              </w:rPr>
              <w:t>Phát hành lần</w:t>
            </w:r>
            <w:r w:rsidR="00BF75AE" w:rsidRPr="00D56D46">
              <w:rPr>
                <w:lang w:val="en-US" w:eastAsia="en-US"/>
              </w:rPr>
              <w:t xml:space="preserve"> 1</w:t>
            </w:r>
          </w:p>
        </w:tc>
      </w:tr>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rFonts w:ascii="VNI-Times" w:hAnsi="VNI-Times"/>
              </w:rPr>
            </w:pPr>
          </w:p>
        </w:tc>
        <w:tc>
          <w:tcPr>
            <w:tcW w:w="1715" w:type="dxa"/>
            <w:vAlign w:val="center"/>
          </w:tcPr>
          <w:p w:rsidR="00BA126B" w:rsidRPr="00B87F54" w:rsidRDefault="00BA126B" w:rsidP="00FD3F4F">
            <w:pPr>
              <w:rPr>
                <w:rFonts w:ascii="VNI-Times" w:hAnsi="VNI-Times"/>
              </w:rPr>
            </w:pPr>
          </w:p>
        </w:tc>
        <w:tc>
          <w:tcPr>
            <w:tcW w:w="6662" w:type="dxa"/>
            <w:vAlign w:val="center"/>
          </w:tcPr>
          <w:p w:rsidR="00BA126B" w:rsidRPr="004D2A4B" w:rsidRDefault="00BA126B" w:rsidP="00FD3F4F">
            <w:pPr>
              <w:pStyle w:val="Header"/>
              <w:tabs>
                <w:tab w:val="clear" w:pos="4320"/>
                <w:tab w:val="clear" w:pos="8640"/>
              </w:tabs>
              <w:rPr>
                <w:rFonts w:ascii="VNI-Times" w:hAnsi="VNI-Times"/>
                <w:lang w:val="en-US" w:eastAsia="en-US"/>
              </w:rPr>
            </w:pPr>
          </w:p>
        </w:tc>
      </w:tr>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rFonts w:ascii="VNI-Times" w:hAnsi="VNI-Times"/>
              </w:rPr>
            </w:pPr>
          </w:p>
        </w:tc>
        <w:tc>
          <w:tcPr>
            <w:tcW w:w="1715" w:type="dxa"/>
            <w:vAlign w:val="center"/>
          </w:tcPr>
          <w:p w:rsidR="00BA126B" w:rsidRPr="00B87F54" w:rsidRDefault="00BA126B" w:rsidP="00FD3F4F">
            <w:pPr>
              <w:rPr>
                <w:rFonts w:ascii="VNI-Times" w:hAnsi="VNI-Times"/>
              </w:rPr>
            </w:pPr>
          </w:p>
        </w:tc>
        <w:tc>
          <w:tcPr>
            <w:tcW w:w="6662" w:type="dxa"/>
            <w:vAlign w:val="center"/>
          </w:tcPr>
          <w:p w:rsidR="00BA126B" w:rsidRPr="00B87F54" w:rsidRDefault="00BA126B" w:rsidP="00FD3F4F">
            <w:pPr>
              <w:rPr>
                <w:rFonts w:ascii="VNI-Times" w:hAnsi="VNI-Times"/>
              </w:rPr>
            </w:pPr>
          </w:p>
        </w:tc>
      </w:tr>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rFonts w:ascii="VNI-Times" w:hAnsi="VNI-Times"/>
              </w:rPr>
            </w:pPr>
          </w:p>
        </w:tc>
        <w:tc>
          <w:tcPr>
            <w:tcW w:w="1715" w:type="dxa"/>
            <w:vAlign w:val="center"/>
          </w:tcPr>
          <w:p w:rsidR="00BA126B" w:rsidRPr="00B87F54" w:rsidRDefault="00BA126B" w:rsidP="00FD3F4F">
            <w:pPr>
              <w:rPr>
                <w:rFonts w:ascii="VNI-Times" w:hAnsi="VNI-Times"/>
              </w:rPr>
            </w:pPr>
          </w:p>
        </w:tc>
        <w:tc>
          <w:tcPr>
            <w:tcW w:w="6662" w:type="dxa"/>
            <w:vAlign w:val="center"/>
          </w:tcPr>
          <w:p w:rsidR="00BA126B" w:rsidRPr="00B87F54" w:rsidRDefault="00BA126B" w:rsidP="00FD3F4F">
            <w:pPr>
              <w:rPr>
                <w:rFonts w:ascii="VNI-Times" w:hAnsi="VNI-Times"/>
              </w:rPr>
            </w:pPr>
          </w:p>
        </w:tc>
      </w:tr>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rFonts w:ascii="VNI-Times" w:hAnsi="VNI-Times"/>
              </w:rPr>
            </w:pPr>
          </w:p>
        </w:tc>
        <w:tc>
          <w:tcPr>
            <w:tcW w:w="1715" w:type="dxa"/>
            <w:vAlign w:val="center"/>
          </w:tcPr>
          <w:p w:rsidR="00BA126B" w:rsidRPr="00B87F54" w:rsidRDefault="00BA126B" w:rsidP="00FD3F4F">
            <w:pPr>
              <w:rPr>
                <w:rFonts w:ascii="VNI-Times" w:hAnsi="VNI-Times"/>
              </w:rPr>
            </w:pPr>
          </w:p>
        </w:tc>
        <w:tc>
          <w:tcPr>
            <w:tcW w:w="6662" w:type="dxa"/>
            <w:vAlign w:val="center"/>
          </w:tcPr>
          <w:p w:rsidR="00BA126B" w:rsidRPr="00B87F54" w:rsidRDefault="00BA126B" w:rsidP="00FD3F4F">
            <w:pPr>
              <w:rPr>
                <w:rFonts w:ascii="VNI-Times" w:hAnsi="VNI-Times"/>
              </w:rPr>
            </w:pPr>
          </w:p>
        </w:tc>
      </w:tr>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rFonts w:ascii="VNI-Times" w:hAnsi="VNI-Times"/>
              </w:rPr>
            </w:pPr>
          </w:p>
        </w:tc>
        <w:tc>
          <w:tcPr>
            <w:tcW w:w="1715" w:type="dxa"/>
            <w:vAlign w:val="center"/>
          </w:tcPr>
          <w:p w:rsidR="00BA126B" w:rsidRPr="00B87F54" w:rsidRDefault="00BA126B" w:rsidP="00FD3F4F">
            <w:pPr>
              <w:rPr>
                <w:rFonts w:ascii="VNI-Times" w:hAnsi="VNI-Times"/>
              </w:rPr>
            </w:pPr>
          </w:p>
        </w:tc>
        <w:tc>
          <w:tcPr>
            <w:tcW w:w="6662" w:type="dxa"/>
            <w:vAlign w:val="center"/>
          </w:tcPr>
          <w:p w:rsidR="00BA126B" w:rsidRPr="00B87F54" w:rsidRDefault="00BA126B" w:rsidP="00FD3F4F">
            <w:pPr>
              <w:rPr>
                <w:rFonts w:ascii="VNI-Times" w:hAnsi="VNI-Times"/>
              </w:rPr>
            </w:pPr>
          </w:p>
        </w:tc>
      </w:tr>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rFonts w:ascii="VNI-Times" w:hAnsi="VNI-Times"/>
              </w:rPr>
            </w:pPr>
          </w:p>
        </w:tc>
        <w:tc>
          <w:tcPr>
            <w:tcW w:w="1715" w:type="dxa"/>
            <w:vAlign w:val="center"/>
          </w:tcPr>
          <w:p w:rsidR="00BA126B" w:rsidRPr="00B87F54" w:rsidRDefault="00BA126B" w:rsidP="00FD3F4F">
            <w:pPr>
              <w:rPr>
                <w:rFonts w:ascii="VNI-Times" w:hAnsi="VNI-Times"/>
              </w:rPr>
            </w:pPr>
          </w:p>
        </w:tc>
        <w:tc>
          <w:tcPr>
            <w:tcW w:w="6662" w:type="dxa"/>
            <w:vAlign w:val="center"/>
          </w:tcPr>
          <w:p w:rsidR="00BA126B" w:rsidRPr="00B87F54" w:rsidRDefault="00BA126B" w:rsidP="00FD3F4F">
            <w:pPr>
              <w:rPr>
                <w:rFonts w:ascii="VNI-Times" w:hAnsi="VNI-Times"/>
              </w:rPr>
            </w:pPr>
          </w:p>
        </w:tc>
      </w:tr>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rFonts w:ascii="VNI-Times" w:hAnsi="VNI-Times"/>
              </w:rPr>
            </w:pPr>
          </w:p>
        </w:tc>
        <w:tc>
          <w:tcPr>
            <w:tcW w:w="1715" w:type="dxa"/>
            <w:vAlign w:val="center"/>
          </w:tcPr>
          <w:p w:rsidR="00BA126B" w:rsidRPr="00B87F54" w:rsidRDefault="00BA126B" w:rsidP="00FD3F4F">
            <w:pPr>
              <w:rPr>
                <w:rFonts w:ascii="VNI-Times" w:hAnsi="VNI-Times"/>
              </w:rPr>
            </w:pPr>
          </w:p>
        </w:tc>
        <w:tc>
          <w:tcPr>
            <w:tcW w:w="6662" w:type="dxa"/>
            <w:vAlign w:val="center"/>
          </w:tcPr>
          <w:p w:rsidR="00BA126B" w:rsidRPr="00B87F54" w:rsidRDefault="00BA126B" w:rsidP="00FD3F4F">
            <w:pPr>
              <w:rPr>
                <w:rFonts w:ascii="VNI-Times" w:hAnsi="VNI-Times"/>
              </w:rPr>
            </w:pPr>
          </w:p>
        </w:tc>
      </w:tr>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rFonts w:ascii="VNI-Times" w:hAnsi="VNI-Times"/>
              </w:rPr>
            </w:pPr>
          </w:p>
        </w:tc>
        <w:tc>
          <w:tcPr>
            <w:tcW w:w="1715" w:type="dxa"/>
            <w:vAlign w:val="center"/>
          </w:tcPr>
          <w:p w:rsidR="00BA126B" w:rsidRPr="00B87F54" w:rsidRDefault="00BA126B" w:rsidP="00FD3F4F">
            <w:pPr>
              <w:rPr>
                <w:rFonts w:ascii="VNI-Times" w:hAnsi="VNI-Times"/>
              </w:rPr>
            </w:pPr>
          </w:p>
        </w:tc>
        <w:tc>
          <w:tcPr>
            <w:tcW w:w="6662" w:type="dxa"/>
            <w:vAlign w:val="center"/>
          </w:tcPr>
          <w:p w:rsidR="00BA126B" w:rsidRPr="00B87F54" w:rsidRDefault="00BA126B" w:rsidP="00FD3F4F">
            <w:pPr>
              <w:rPr>
                <w:rFonts w:ascii="VNI-Times" w:hAnsi="VNI-Times"/>
              </w:rPr>
            </w:pPr>
          </w:p>
        </w:tc>
      </w:tr>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rFonts w:ascii="VNI-Times" w:hAnsi="VNI-Times"/>
              </w:rPr>
            </w:pPr>
          </w:p>
        </w:tc>
        <w:tc>
          <w:tcPr>
            <w:tcW w:w="1715" w:type="dxa"/>
            <w:vAlign w:val="center"/>
          </w:tcPr>
          <w:p w:rsidR="00BA126B" w:rsidRPr="00B87F54" w:rsidRDefault="00BA126B" w:rsidP="00FD3F4F">
            <w:pPr>
              <w:rPr>
                <w:rFonts w:ascii="VNI-Times" w:hAnsi="VNI-Times"/>
              </w:rPr>
            </w:pPr>
          </w:p>
        </w:tc>
        <w:tc>
          <w:tcPr>
            <w:tcW w:w="6662" w:type="dxa"/>
            <w:vAlign w:val="center"/>
          </w:tcPr>
          <w:p w:rsidR="00BA126B" w:rsidRPr="00B87F54" w:rsidRDefault="00BA126B" w:rsidP="00FD3F4F">
            <w:pPr>
              <w:rPr>
                <w:rFonts w:ascii="VNI-Times" w:hAnsi="VNI-Times"/>
              </w:rPr>
            </w:pPr>
          </w:p>
        </w:tc>
      </w:tr>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rFonts w:ascii="VNI-Times" w:hAnsi="VNI-Times"/>
              </w:rPr>
            </w:pPr>
          </w:p>
        </w:tc>
        <w:tc>
          <w:tcPr>
            <w:tcW w:w="1715" w:type="dxa"/>
            <w:vAlign w:val="center"/>
          </w:tcPr>
          <w:p w:rsidR="00BA126B" w:rsidRPr="00B87F54" w:rsidRDefault="00BA126B" w:rsidP="00FD3F4F">
            <w:pPr>
              <w:rPr>
                <w:rFonts w:ascii="VNI-Times" w:hAnsi="VNI-Times"/>
              </w:rPr>
            </w:pPr>
          </w:p>
        </w:tc>
        <w:tc>
          <w:tcPr>
            <w:tcW w:w="6662" w:type="dxa"/>
            <w:vAlign w:val="center"/>
          </w:tcPr>
          <w:p w:rsidR="00BA126B" w:rsidRPr="00B87F54" w:rsidRDefault="00BA126B" w:rsidP="00FD3F4F">
            <w:pPr>
              <w:rPr>
                <w:rFonts w:ascii="VNI-Times" w:hAnsi="VNI-Times"/>
              </w:rPr>
            </w:pPr>
          </w:p>
        </w:tc>
      </w:tr>
      <w:tr w:rsidR="00BA126B" w:rsidRPr="00B87F54">
        <w:tblPrEx>
          <w:tblCellMar>
            <w:top w:w="0" w:type="dxa"/>
            <w:bottom w:w="0" w:type="dxa"/>
          </w:tblCellMar>
        </w:tblPrEx>
        <w:trPr>
          <w:trHeight w:val="420"/>
        </w:trPr>
        <w:tc>
          <w:tcPr>
            <w:tcW w:w="979" w:type="dxa"/>
            <w:vAlign w:val="center"/>
          </w:tcPr>
          <w:p w:rsidR="00BA126B" w:rsidRPr="00B87F54" w:rsidRDefault="00BA126B" w:rsidP="00FD3F4F">
            <w:pPr>
              <w:jc w:val="center"/>
              <w:rPr>
                <w:rFonts w:ascii="VNI-Times" w:hAnsi="VNI-Times"/>
              </w:rPr>
            </w:pPr>
          </w:p>
        </w:tc>
        <w:tc>
          <w:tcPr>
            <w:tcW w:w="1715" w:type="dxa"/>
            <w:vAlign w:val="center"/>
          </w:tcPr>
          <w:p w:rsidR="00BA126B" w:rsidRPr="00B87F54" w:rsidRDefault="00BA126B" w:rsidP="00FD3F4F">
            <w:pPr>
              <w:rPr>
                <w:rFonts w:ascii="VNI-Times" w:hAnsi="VNI-Times"/>
              </w:rPr>
            </w:pPr>
          </w:p>
        </w:tc>
        <w:tc>
          <w:tcPr>
            <w:tcW w:w="6662" w:type="dxa"/>
            <w:vAlign w:val="center"/>
          </w:tcPr>
          <w:p w:rsidR="00BA126B" w:rsidRPr="00B87F54" w:rsidRDefault="00BA126B"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r w:rsidR="00574529" w:rsidRPr="00B87F54">
        <w:tblPrEx>
          <w:tblCellMar>
            <w:top w:w="0" w:type="dxa"/>
            <w:bottom w:w="0" w:type="dxa"/>
          </w:tblCellMar>
        </w:tblPrEx>
        <w:trPr>
          <w:trHeight w:val="420"/>
        </w:trPr>
        <w:tc>
          <w:tcPr>
            <w:tcW w:w="979" w:type="dxa"/>
            <w:vAlign w:val="center"/>
          </w:tcPr>
          <w:p w:rsidR="00574529" w:rsidRPr="00B87F54" w:rsidRDefault="00574529" w:rsidP="00FD3F4F">
            <w:pPr>
              <w:jc w:val="center"/>
              <w:rPr>
                <w:rFonts w:ascii="VNI-Times" w:hAnsi="VNI-Times"/>
              </w:rPr>
            </w:pPr>
          </w:p>
        </w:tc>
        <w:tc>
          <w:tcPr>
            <w:tcW w:w="1715" w:type="dxa"/>
            <w:vAlign w:val="center"/>
          </w:tcPr>
          <w:p w:rsidR="00574529" w:rsidRPr="00B87F54" w:rsidRDefault="00574529" w:rsidP="00FD3F4F">
            <w:pPr>
              <w:rPr>
                <w:rFonts w:ascii="VNI-Times" w:hAnsi="VNI-Times"/>
              </w:rPr>
            </w:pPr>
          </w:p>
        </w:tc>
        <w:tc>
          <w:tcPr>
            <w:tcW w:w="6662" w:type="dxa"/>
            <w:vAlign w:val="center"/>
          </w:tcPr>
          <w:p w:rsidR="00574529" w:rsidRPr="00B87F54" w:rsidRDefault="00574529" w:rsidP="00FD3F4F">
            <w:pPr>
              <w:rPr>
                <w:rFonts w:ascii="VNI-Times" w:hAnsi="VNI-Times"/>
              </w:rPr>
            </w:pPr>
          </w:p>
        </w:tc>
      </w:tr>
    </w:tbl>
    <w:p w:rsidR="00564159" w:rsidRDefault="00564159" w:rsidP="00FD3F4F">
      <w:pPr>
        <w:pStyle w:val="Title"/>
        <w:jc w:val="left"/>
        <w:rPr>
          <w:rFonts w:ascii="VNI-Times" w:hAnsi="VNI-Times"/>
          <w:sz w:val="22"/>
          <w:lang w:val="en-US"/>
        </w:rPr>
      </w:pPr>
    </w:p>
    <w:p w:rsidR="00B94FD0" w:rsidRDefault="00B94FD0" w:rsidP="00FD3F4F">
      <w:pPr>
        <w:pStyle w:val="Title"/>
        <w:jc w:val="left"/>
        <w:rPr>
          <w:rFonts w:ascii="VNI-Times" w:hAnsi="VNI-Times"/>
          <w:sz w:val="22"/>
          <w:lang w:val="en-US"/>
        </w:rPr>
      </w:pPr>
    </w:p>
    <w:p w:rsidR="00B94FD0" w:rsidRDefault="00B94FD0" w:rsidP="00FD3F4F">
      <w:pPr>
        <w:pStyle w:val="Title"/>
        <w:jc w:val="left"/>
        <w:rPr>
          <w:rFonts w:ascii="VNI-Times" w:hAnsi="VNI-Times"/>
          <w:sz w:val="22"/>
          <w:lang w:val="en-US"/>
        </w:rPr>
      </w:pPr>
    </w:p>
    <w:p w:rsidR="00B94FD0" w:rsidRDefault="00B94FD0" w:rsidP="00FD3F4F">
      <w:pPr>
        <w:pStyle w:val="Title"/>
        <w:jc w:val="left"/>
        <w:rPr>
          <w:rFonts w:ascii="VNI-Times" w:hAnsi="VNI-Times"/>
          <w:sz w:val="22"/>
          <w:lang w:val="en-US"/>
        </w:rPr>
      </w:pPr>
    </w:p>
    <w:p w:rsidR="00B94FD0" w:rsidRDefault="00B94FD0" w:rsidP="00FD3F4F">
      <w:pPr>
        <w:pStyle w:val="Title"/>
        <w:jc w:val="left"/>
        <w:rPr>
          <w:rFonts w:ascii="VNI-Times" w:hAnsi="VNI-Times"/>
          <w:sz w:val="22"/>
          <w:lang w:val="en-US"/>
        </w:rPr>
      </w:pPr>
    </w:p>
    <w:p w:rsidR="00B94FD0" w:rsidRDefault="00B94FD0" w:rsidP="00FD3F4F">
      <w:pPr>
        <w:pStyle w:val="Title"/>
        <w:jc w:val="left"/>
        <w:rPr>
          <w:rFonts w:ascii="VNI-Times" w:hAnsi="VNI-Times"/>
          <w:sz w:val="22"/>
          <w:lang w:val="en-US"/>
        </w:rPr>
      </w:pPr>
    </w:p>
    <w:p w:rsidR="00B94FD0" w:rsidRDefault="00B94FD0" w:rsidP="00FD3F4F">
      <w:pPr>
        <w:pStyle w:val="Title"/>
        <w:jc w:val="left"/>
        <w:rPr>
          <w:rFonts w:ascii="VNI-Times" w:hAnsi="VNI-Times"/>
          <w:sz w:val="22"/>
          <w:lang w:val="en-US"/>
        </w:rPr>
      </w:pPr>
    </w:p>
    <w:p w:rsidR="00B94FD0" w:rsidRDefault="00B94FD0" w:rsidP="00FD3F4F">
      <w:pPr>
        <w:pStyle w:val="Title"/>
        <w:jc w:val="left"/>
        <w:rPr>
          <w:rFonts w:ascii="VNI-Times" w:hAnsi="VNI-Times"/>
          <w:sz w:val="22"/>
          <w:lang w:val="en-US"/>
        </w:rPr>
      </w:pPr>
    </w:p>
    <w:p w:rsidR="00E958BF" w:rsidRPr="00B94FD0" w:rsidRDefault="00E958BF" w:rsidP="00B94FD0">
      <w:pPr>
        <w:pStyle w:val="Heading2"/>
        <w:numPr>
          <w:ilvl w:val="1"/>
          <w:numId w:val="25"/>
        </w:numPr>
        <w:rPr>
          <w:rFonts w:ascii="VNI-Times" w:hAnsi="VNI-Times"/>
        </w:rPr>
      </w:pPr>
      <w:r w:rsidRPr="00B87F54">
        <w:lastRenderedPageBreak/>
        <w:t>Các tiêu chuẩn kỹ thuật áp dụng</w:t>
      </w:r>
      <w:r w:rsidRPr="00B94FD0">
        <w:rPr>
          <w:rFonts w:ascii="VNI-Times" w:hAnsi="VNI-Times"/>
        </w:rPr>
        <w:t>:</w:t>
      </w:r>
    </w:p>
    <w:p w:rsidR="00C11C25" w:rsidRDefault="00C11C25" w:rsidP="00B94FD0">
      <w:pPr>
        <w:pStyle w:val="Daudong-gxdvn"/>
      </w:pPr>
      <w:r w:rsidRPr="002D265A">
        <w:t xml:space="preserve">- </w:t>
      </w:r>
      <w:r>
        <w:t>TCVN 4055 -</w:t>
      </w:r>
      <w:r w:rsidRPr="002D265A">
        <w:t xml:space="preserve"> 2012</w:t>
      </w:r>
      <w:r>
        <w:t xml:space="preserve">: </w:t>
      </w:r>
      <w:r w:rsidRPr="002D265A">
        <w:t>Tổ chức thi công</w:t>
      </w:r>
      <w:r>
        <w:t>.</w:t>
      </w:r>
    </w:p>
    <w:p w:rsidR="00C11C25" w:rsidRDefault="00C11C25" w:rsidP="00B94FD0">
      <w:pPr>
        <w:pStyle w:val="Daudong-gxdvn"/>
      </w:pPr>
      <w:r>
        <w:t>- TCVN 7336 - 2003: Hệ thống PCCC</w:t>
      </w:r>
      <w:r w:rsidR="006A071C">
        <w:t xml:space="preserve"> </w:t>
      </w:r>
      <w:r>
        <w:t>-</w:t>
      </w:r>
      <w:r w:rsidR="006A071C">
        <w:t xml:space="preserve"> </w:t>
      </w:r>
      <w:r>
        <w:t>Yêu cầu lắp đặt.</w:t>
      </w:r>
    </w:p>
    <w:p w:rsidR="00C11C25" w:rsidRDefault="00C11C25" w:rsidP="00B94FD0">
      <w:pPr>
        <w:pStyle w:val="Daudong-gxdvn"/>
      </w:pPr>
      <w:r>
        <w:t>- TCVN 5738 - 2001: Hệ thống PCCC</w:t>
      </w:r>
      <w:r w:rsidR="006A071C">
        <w:t xml:space="preserve"> </w:t>
      </w:r>
      <w:r>
        <w:t>-</w:t>
      </w:r>
      <w:r w:rsidR="006A071C">
        <w:t xml:space="preserve"> </w:t>
      </w:r>
      <w:r>
        <w:t>Yêu cầu kỹ thuật.</w:t>
      </w:r>
    </w:p>
    <w:p w:rsidR="00C11C25" w:rsidRDefault="00C11C25" w:rsidP="00B94FD0">
      <w:pPr>
        <w:pStyle w:val="Daudong-gxdvn"/>
      </w:pPr>
      <w:r>
        <w:t>- TCVN 7472 - 2005: Hàn – Các li</w:t>
      </w:r>
      <w:r w:rsidR="006A071C">
        <w:t>ê</w:t>
      </w:r>
      <w:r>
        <w:t>n kết nóng chảy ở thép.</w:t>
      </w:r>
    </w:p>
    <w:p w:rsidR="00B4646D" w:rsidRPr="00B87F54" w:rsidRDefault="00B4646D" w:rsidP="00B94FD0">
      <w:pPr>
        <w:pStyle w:val="ANoidunggxdvn"/>
      </w:pPr>
      <w:r w:rsidRPr="00B87F54">
        <w:t>Ngoài ra còn áp dụng một số qui tr</w:t>
      </w:r>
      <w:r w:rsidR="00B60DFE">
        <w:t>ình qui phạm khác trong suốt quá</w:t>
      </w:r>
      <w:r w:rsidRPr="00B87F54">
        <w:t xml:space="preserve"> trình thi công, kiểm tra ch</w:t>
      </w:r>
      <w:r w:rsidR="0095131A">
        <w:t>ất lượ</w:t>
      </w:r>
      <w:r w:rsidR="00E67C0E">
        <w:t>ng vật liệu và nghiệm thu.</w:t>
      </w:r>
    </w:p>
    <w:p w:rsidR="00BE78AE" w:rsidRDefault="00A56E7E" w:rsidP="00B94FD0">
      <w:pPr>
        <w:pStyle w:val="Heading2"/>
      </w:pPr>
      <w:r w:rsidRPr="00B87F54">
        <w:t xml:space="preserve">Giám sát và nghiệm thu </w:t>
      </w:r>
      <w:r w:rsidR="00C11C25">
        <w:t>hệ thống PCCC</w:t>
      </w:r>
      <w:r w:rsidRPr="00B87F54">
        <w:t>:</w:t>
      </w:r>
    </w:p>
    <w:p w:rsidR="007F653C" w:rsidRDefault="007F653C" w:rsidP="00B94FD0">
      <w:pPr>
        <w:pStyle w:val="Heading3"/>
      </w:pPr>
      <w:r>
        <w:t>Công tác lắp đặt:</w:t>
      </w:r>
    </w:p>
    <w:p w:rsidR="007F653C" w:rsidRPr="00D46BAF" w:rsidRDefault="007F653C" w:rsidP="00B94FD0">
      <w:pPr>
        <w:pStyle w:val="Heading4"/>
      </w:pPr>
      <w:r w:rsidRPr="00D46BAF">
        <w:t>Cấp nước</w:t>
      </w:r>
      <w:r w:rsidR="00C11C25">
        <w:t xml:space="preserve"> PCCC</w:t>
      </w:r>
      <w:r w:rsidR="00D46BAF">
        <w:t>:</w:t>
      </w:r>
      <w:r w:rsidRPr="00D46BAF">
        <w:t xml:space="preserve"> </w:t>
      </w:r>
    </w:p>
    <w:p w:rsidR="007F653C" w:rsidRPr="00EB006C" w:rsidRDefault="005C6B6C" w:rsidP="00B94FD0">
      <w:pPr>
        <w:pStyle w:val="Daudong-gxdvn"/>
      </w:pPr>
      <w:r>
        <w:t>Việc lắp</w:t>
      </w:r>
      <w:r w:rsidR="007F653C" w:rsidRPr="00EB006C">
        <w:t xml:space="preserve"> đặt các đường ống phụ kiện, thiết bị máy bơm …. Phải tuân theo các yêu cầu trong hồ sơ thiết kế và TCVN</w:t>
      </w:r>
      <w:r w:rsidR="006A071C">
        <w:t>.</w:t>
      </w:r>
    </w:p>
    <w:p w:rsidR="007F653C" w:rsidRPr="00EB006C" w:rsidRDefault="007F653C" w:rsidP="00B94FD0">
      <w:pPr>
        <w:pStyle w:val="Daudong-gxdvn"/>
      </w:pPr>
      <w:r w:rsidRPr="00EB006C">
        <w:t>Nhà thầu phải cung cấp các thiết bị vật tư cần thiết để thử nghiệm tất cả các mối nối của hệ thống</w:t>
      </w:r>
      <w:r w:rsidR="00C11C25">
        <w:t xml:space="preserve"> ống cấp nước PCCC</w:t>
      </w:r>
      <w:r w:rsidR="006A071C">
        <w:t>.</w:t>
      </w:r>
    </w:p>
    <w:p w:rsidR="007F653C" w:rsidRPr="00EB006C" w:rsidRDefault="007F653C" w:rsidP="00B94FD0">
      <w:pPr>
        <w:pStyle w:val="Daudong-gxdvn"/>
      </w:pPr>
      <w:r w:rsidRPr="00EB006C">
        <w:t>Đặc biệt chú ý kiểm tra các phần ống bị ẩn dấu, lấp đất và bị che phủ. Công việc kiểm tra phải được tiến hành làm 2 phần. Phần 1 kiểm tra sơ bộ các đoạ</w:t>
      </w:r>
      <w:r w:rsidR="00364799">
        <w:t>n ống giữa hố sau khi đặt xuống</w:t>
      </w:r>
      <w:r w:rsidRPr="00EB006C">
        <w:t>. Phần 2 kiểm tra trước khi lấp đất.</w:t>
      </w:r>
    </w:p>
    <w:p w:rsidR="007F653C" w:rsidRPr="00C11C25" w:rsidRDefault="007F653C" w:rsidP="00B94FD0">
      <w:pPr>
        <w:pStyle w:val="Daudong-gxdvn"/>
      </w:pPr>
      <w:r w:rsidRPr="00EB006C">
        <w:t>Bất cứ sai sót, không đạt yêu cầu đều phải tháo ra làm lại. Đồng thời việc thí nghiệm phải tiến hàn</w:t>
      </w:r>
      <w:r w:rsidR="00364799">
        <w:t>h lại để biết chắc rằng việc sửa</w:t>
      </w:r>
      <w:r w:rsidRPr="00EB006C">
        <w:t xml:space="preserve"> chữa đã khắc phục được hoàn toàn mọi sai phạm.</w:t>
      </w:r>
      <w:r w:rsidRPr="00D46BAF">
        <w:t xml:space="preserve"> </w:t>
      </w:r>
    </w:p>
    <w:p w:rsidR="00196E27" w:rsidRPr="00A07D5D" w:rsidRDefault="00D46BAF" w:rsidP="00B94FD0">
      <w:pPr>
        <w:pStyle w:val="Heading3"/>
      </w:pPr>
      <w:r>
        <w:t>Thử và nghiệm thu:</w:t>
      </w:r>
    </w:p>
    <w:p w:rsidR="00196E27" w:rsidRPr="00A07D5D" w:rsidRDefault="00196E27" w:rsidP="00B94FD0">
      <w:pPr>
        <w:pStyle w:val="Daudong-gxdvn"/>
      </w:pPr>
      <w:r w:rsidRPr="00A07D5D">
        <w:t xml:space="preserve">Việc nghiệm thu hệ thống cấp nước </w:t>
      </w:r>
      <w:r w:rsidR="00AA5D0D">
        <w:t xml:space="preserve">PCCC </w:t>
      </w:r>
      <w:r w:rsidRPr="00A07D5D">
        <w:t>bên trong được tiến hành sau khi đã có kết quả thử áp lực, kiểm tra bên ngoài và kiểm tra sự hoạt động của hệ thống.</w:t>
      </w:r>
    </w:p>
    <w:p w:rsidR="00196E27" w:rsidRPr="00A07D5D" w:rsidRDefault="00196E27" w:rsidP="00B94FD0">
      <w:pPr>
        <w:pStyle w:val="Daudong-gxdvn"/>
      </w:pPr>
      <w:r w:rsidRPr="00A07D5D">
        <w:t>Khi nghiệm thu hệ thống cấp nước cần phải lập các văn bản sau:</w:t>
      </w:r>
    </w:p>
    <w:p w:rsidR="00196E27" w:rsidRPr="00A07D5D" w:rsidRDefault="00196E27" w:rsidP="00B94FD0">
      <w:pPr>
        <w:pStyle w:val="Daudonggxdvn"/>
      </w:pPr>
      <w:r w:rsidRPr="00A07D5D">
        <w:t>Bản vẽ thi công và thuyết minh kèm theo;</w:t>
      </w:r>
    </w:p>
    <w:p w:rsidR="00196E27" w:rsidRPr="00A07D5D" w:rsidRDefault="00196E27" w:rsidP="00B94FD0">
      <w:pPr>
        <w:pStyle w:val="Daudonggxdvn"/>
      </w:pPr>
      <w:r w:rsidRPr="00A07D5D">
        <w:t>Những thay đổi về thiết kế khi thi công tại hiện trường;</w:t>
      </w:r>
    </w:p>
    <w:p w:rsidR="00196E27" w:rsidRPr="00A07D5D" w:rsidRDefault="00196E27" w:rsidP="00B94FD0">
      <w:pPr>
        <w:pStyle w:val="Daudonggxdvn"/>
      </w:pPr>
      <w:r w:rsidRPr="00A07D5D">
        <w:t xml:space="preserve">Biên bản nghiệm thu các công </w:t>
      </w:r>
      <w:r w:rsidR="00AA5D0D">
        <w:t>việc xây dựng và lắp đặt</w:t>
      </w:r>
      <w:r w:rsidR="006A071C">
        <w:t>;</w:t>
      </w:r>
    </w:p>
    <w:p w:rsidR="00196E27" w:rsidRPr="00A07D5D" w:rsidRDefault="00196E27" w:rsidP="00B94FD0">
      <w:pPr>
        <w:pStyle w:val="Daudonggxdvn"/>
      </w:pPr>
      <w:r w:rsidRPr="00A07D5D">
        <w:t>Các biên bản về thử áp lực và sự làm việc của hệ thống;</w:t>
      </w:r>
    </w:p>
    <w:p w:rsidR="00196E27" w:rsidRPr="00A07D5D" w:rsidRDefault="00196E27" w:rsidP="00B94FD0">
      <w:pPr>
        <w:pStyle w:val="Daudonggxdvn"/>
      </w:pPr>
      <w:r w:rsidRPr="00A07D5D">
        <w:t>Biên bản nghiệm thu và bàn giao toàn bộ hệ thống công trình kèm theo các văn</w:t>
      </w:r>
      <w:r w:rsidR="006A071C">
        <w:t xml:space="preserve"> bản trên.</w:t>
      </w:r>
    </w:p>
    <w:p w:rsidR="00196E27" w:rsidRPr="00A07D5D" w:rsidRDefault="00AA5D0D" w:rsidP="00B94FD0">
      <w:pPr>
        <w:pStyle w:val="Daudong-gxdvn"/>
      </w:pPr>
      <w:r>
        <w:t>Khi nghiệm thu hệ thống PCCC</w:t>
      </w:r>
      <w:r w:rsidR="00196E27" w:rsidRPr="00A07D5D">
        <w:t xml:space="preserve"> cần kiểm tra:</w:t>
      </w:r>
    </w:p>
    <w:p w:rsidR="00196E27" w:rsidRPr="00A07D5D" w:rsidRDefault="00196E27" w:rsidP="00B94FD0">
      <w:pPr>
        <w:pStyle w:val="Daudonggxdvn"/>
      </w:pPr>
      <w:r w:rsidRPr="00A07D5D">
        <w:t>Sự phù hợp của các vật liệu, các phụ tùng và thiết bị đã sử dụng với thiết kế và các</w:t>
      </w:r>
      <w:r w:rsidR="006A071C">
        <w:t xml:space="preserve"> yêu cầu của qui phạm hiện hành;</w:t>
      </w:r>
    </w:p>
    <w:p w:rsidR="00196E27" w:rsidRPr="00A07D5D" w:rsidRDefault="00196E27" w:rsidP="00B94FD0">
      <w:pPr>
        <w:pStyle w:val="Daudonggxdvn"/>
      </w:pPr>
      <w:r w:rsidRPr="00A07D5D">
        <w:lastRenderedPageBreak/>
        <w:t>Độ chính xác, độ vững chắc của các đường ống và thiết bị;</w:t>
      </w:r>
    </w:p>
    <w:p w:rsidR="00196E27" w:rsidRPr="00A07D5D" w:rsidRDefault="00196E27" w:rsidP="00B94FD0">
      <w:pPr>
        <w:pStyle w:val="Daudonggxdvn"/>
      </w:pPr>
      <w:r w:rsidRPr="00A07D5D">
        <w:t>Hiện tượng rò rỉ nước ở các đường ống, các thiết bị;</w:t>
      </w:r>
    </w:p>
    <w:p w:rsidR="00196E27" w:rsidRPr="00A07D5D" w:rsidRDefault="00196E27" w:rsidP="00B94FD0">
      <w:pPr>
        <w:pStyle w:val="Daudonggxdvn"/>
      </w:pPr>
      <w:r w:rsidRPr="00A07D5D">
        <w:t>Sự làm việc của mạng lưới, các thiết bị, các trạm bơm, các phụ tùng và các dụng cụ đo và kiểm tra máy bơm khi có tải.</w:t>
      </w:r>
    </w:p>
    <w:p w:rsidR="00196E27" w:rsidRPr="00A07D5D" w:rsidRDefault="00196E27" w:rsidP="00B94FD0">
      <w:pPr>
        <w:pStyle w:val="Daudong-gxdvn"/>
      </w:pPr>
      <w:r w:rsidRPr="00A07D5D">
        <w:t xml:space="preserve">Trong biên bản nghiệm thu hệ thống </w:t>
      </w:r>
      <w:r w:rsidR="00AA5D0D">
        <w:t>PCCC</w:t>
      </w:r>
      <w:r w:rsidRPr="00A07D5D">
        <w:t xml:space="preserve"> cần ghi rõ:</w:t>
      </w:r>
    </w:p>
    <w:p w:rsidR="00196E27" w:rsidRPr="00A07D5D" w:rsidRDefault="00196E27" w:rsidP="00B94FD0">
      <w:pPr>
        <w:pStyle w:val="Daudonggxdvn"/>
      </w:pPr>
      <w:r w:rsidRPr="00A07D5D">
        <w:t>Các kết quả thử thuỷ lực (hoặc khí nén) của hệ t</w:t>
      </w:r>
      <w:r w:rsidR="006A071C">
        <w:t>hống và độ đảm bảo khi làm việc;</w:t>
      </w:r>
    </w:p>
    <w:p w:rsidR="00196E27" w:rsidRPr="00A07D5D" w:rsidRDefault="00196E27" w:rsidP="00B94FD0">
      <w:pPr>
        <w:pStyle w:val="Daudonggxdvn"/>
      </w:pPr>
      <w:r w:rsidRPr="00A07D5D">
        <w:t xml:space="preserve">Tính năng và độ chính xác khi vận hành hệ thống máy bơm </w:t>
      </w:r>
      <w:r w:rsidR="006F06E5">
        <w:t xml:space="preserve">Diezel </w:t>
      </w:r>
      <w:r w:rsidRPr="00A07D5D">
        <w:t>và động cơ điện chữa cháy. Sự phù hợp giữa thông số tính toá</w:t>
      </w:r>
      <w:r w:rsidR="006A071C">
        <w:t>n với thông số làm việc thực tế;</w:t>
      </w:r>
    </w:p>
    <w:p w:rsidR="00196E27" w:rsidRDefault="00196E27" w:rsidP="00B94FD0">
      <w:pPr>
        <w:pStyle w:val="Daudonggxdvn"/>
      </w:pPr>
      <w:r w:rsidRPr="00A07D5D">
        <w:t>Đánh giá chất lượng của các việc đã hoàn chỉnh.</w:t>
      </w:r>
    </w:p>
    <w:p w:rsidR="006E0DC2" w:rsidRDefault="006E0DC2" w:rsidP="00B94FD0">
      <w:pPr>
        <w:pStyle w:val="Heading2"/>
      </w:pPr>
      <w:r w:rsidRPr="00B87F54">
        <w:t xml:space="preserve">Giám sát và nghiệm thu </w:t>
      </w:r>
      <w:r>
        <w:t>hệ thống báo cháy</w:t>
      </w:r>
      <w:r w:rsidRPr="00B87F54">
        <w:t>:</w:t>
      </w:r>
    </w:p>
    <w:p w:rsidR="006E0DC2" w:rsidRPr="0019419A" w:rsidRDefault="006E0DC2" w:rsidP="00B94FD0">
      <w:pPr>
        <w:pStyle w:val="Heading3"/>
      </w:pPr>
      <w:bookmarkStart w:id="1" w:name="dieu_3"/>
      <w:r w:rsidRPr="0019419A">
        <w:t>Quy định chung</w:t>
      </w:r>
      <w:bookmarkEnd w:id="1"/>
      <w:r w:rsidR="0019419A">
        <w:t>:</w:t>
      </w:r>
    </w:p>
    <w:p w:rsidR="006E0DC2" w:rsidRPr="00B94FD0" w:rsidRDefault="006E0DC2" w:rsidP="00B94FD0">
      <w:pPr>
        <w:pStyle w:val="Heading4"/>
        <w:rPr>
          <w:b w:val="0"/>
        </w:rPr>
      </w:pPr>
      <w:r w:rsidRPr="0019419A">
        <w:t>Việc thiết kế, lắp đặt hệ thống báo cháy</w:t>
      </w:r>
      <w:r w:rsidR="00B94FD0">
        <w:t>:</w:t>
      </w:r>
      <w:r w:rsidRPr="0019419A">
        <w:t xml:space="preserve"> </w:t>
      </w:r>
      <w:r w:rsidR="00B94FD0" w:rsidRPr="00205F4A">
        <w:rPr>
          <w:b w:val="0"/>
          <w:color w:val="auto"/>
        </w:rPr>
        <w:t xml:space="preserve">phải </w:t>
      </w:r>
      <w:r w:rsidRPr="00205F4A">
        <w:rPr>
          <w:b w:val="0"/>
          <w:color w:val="auto"/>
        </w:rPr>
        <w:t>tuân thủ các yêu cầu, quy định của các tiêu chuẩn, quy phạm hiện hành có liên quan và phải được cơ quan phòng cháy chữa cháy có thẩm quyền chấp thuận.</w:t>
      </w:r>
    </w:p>
    <w:p w:rsidR="006E0DC2" w:rsidRPr="0019419A" w:rsidRDefault="006E0DC2" w:rsidP="00B94FD0">
      <w:pPr>
        <w:pStyle w:val="Heading4"/>
      </w:pPr>
      <w:r w:rsidRPr="0019419A">
        <w:t>Hệ thống báo cháy phải đáp ứng những yêu cầu sau:</w:t>
      </w:r>
    </w:p>
    <w:p w:rsidR="006E0DC2" w:rsidRPr="0019419A" w:rsidRDefault="006A071C" w:rsidP="00015444">
      <w:pPr>
        <w:pStyle w:val="Daudong-gxdvn"/>
      </w:pPr>
      <w:r w:rsidRPr="0019419A">
        <w:t>P</w:t>
      </w:r>
      <w:r w:rsidR="006E0DC2" w:rsidRPr="0019419A">
        <w:t>hát hiện cháy nhanh chóng theo chức năng đã được đề ra;</w:t>
      </w:r>
    </w:p>
    <w:p w:rsidR="006E0DC2" w:rsidRPr="0019419A" w:rsidRDefault="006A071C" w:rsidP="00015444">
      <w:pPr>
        <w:pStyle w:val="Daudong-gxdvn"/>
      </w:pPr>
      <w:r w:rsidRPr="0019419A">
        <w:t>Ch</w:t>
      </w:r>
      <w:r w:rsidR="006E0DC2" w:rsidRPr="0019419A">
        <w:t>uyển tín hiệu khi phát hiện cháy thành tín hiệu báo động rõ ràng để những người xung quanh có thể thực hiện ngay các biện pháp thích hợp;</w:t>
      </w:r>
    </w:p>
    <w:p w:rsidR="006E0DC2" w:rsidRPr="0019419A" w:rsidRDefault="006A071C" w:rsidP="00015444">
      <w:pPr>
        <w:pStyle w:val="Daudong-gxdvn"/>
      </w:pPr>
      <w:r w:rsidRPr="0019419A">
        <w:t>C</w:t>
      </w:r>
      <w:r w:rsidR="006E0DC2" w:rsidRPr="0019419A">
        <w:t>ó khả năng chống nhiễu tốt;</w:t>
      </w:r>
    </w:p>
    <w:p w:rsidR="006E0DC2" w:rsidRPr="0019419A" w:rsidRDefault="006A071C" w:rsidP="00015444">
      <w:pPr>
        <w:pStyle w:val="Daudong-gxdvn"/>
      </w:pPr>
      <w:r w:rsidRPr="0019419A">
        <w:t>B</w:t>
      </w:r>
      <w:r w:rsidR="006E0DC2" w:rsidRPr="0019419A">
        <w:t>áo hiệu nhanh chóng và rõ ràng mọi trường hợp sự cố của hệ thống;</w:t>
      </w:r>
    </w:p>
    <w:p w:rsidR="006E0DC2" w:rsidRPr="0019419A" w:rsidRDefault="006A071C" w:rsidP="00015444">
      <w:pPr>
        <w:pStyle w:val="Daudong-gxdvn"/>
      </w:pPr>
      <w:r w:rsidRPr="0019419A">
        <w:t>Kh</w:t>
      </w:r>
      <w:r w:rsidR="006E0DC2" w:rsidRPr="0019419A">
        <w:t>ông bị ảnh hưởng bởi các hệ thống khác lắp đặt chung hoặc riêng rẽ;</w:t>
      </w:r>
    </w:p>
    <w:p w:rsidR="006E0DC2" w:rsidRPr="0019419A" w:rsidRDefault="006A071C" w:rsidP="00015444">
      <w:pPr>
        <w:pStyle w:val="Daudong-gxdvn"/>
      </w:pPr>
      <w:r w:rsidRPr="0019419A">
        <w:t>Kh</w:t>
      </w:r>
      <w:r w:rsidR="006E0DC2" w:rsidRPr="0019419A">
        <w:t>ông bị tê liệt một phần hay toàn bộ do cháy gây ra trước khi phát hiện ra cháy.</w:t>
      </w:r>
    </w:p>
    <w:p w:rsidR="006E0DC2" w:rsidRPr="0019419A" w:rsidRDefault="006E0DC2" w:rsidP="00015444">
      <w:pPr>
        <w:pStyle w:val="Heading4"/>
      </w:pPr>
      <w:r w:rsidRPr="0019419A">
        <w:t>Hệ thống báo cháy</w:t>
      </w:r>
      <w:r w:rsidR="00015444">
        <w:t> </w:t>
      </w:r>
      <w:r w:rsidR="00015444" w:rsidRPr="00205F4A">
        <w:rPr>
          <w:color w:val="auto"/>
        </w:rPr>
        <w:t>:</w:t>
      </w:r>
      <w:r w:rsidRPr="00205F4A">
        <w:rPr>
          <w:color w:val="auto"/>
        </w:rPr>
        <w:t xml:space="preserve"> </w:t>
      </w:r>
      <w:r w:rsidRPr="00205F4A">
        <w:rPr>
          <w:b w:val="0"/>
          <w:color w:val="auto"/>
        </w:rPr>
        <w:t>phải đảm bảo độ tin cậy. Hệ thống này phải thực hiện đầy đủ các chức năng đã được đề ra mà không xảy ra sai sót.</w:t>
      </w:r>
    </w:p>
    <w:p w:rsidR="006E0DC2" w:rsidRPr="0019419A" w:rsidRDefault="006E0DC2" w:rsidP="007E5AFF">
      <w:pPr>
        <w:pStyle w:val="Heading4"/>
      </w:pPr>
      <w:r w:rsidRPr="0019419A">
        <w:t>Những tác động bên ngoài gây ra sự cố cho một bộ phận của hệ thống không được gây ra những sự cố tiếp theo trong hệ thống.</w:t>
      </w:r>
    </w:p>
    <w:p w:rsidR="006E0DC2" w:rsidRPr="0019419A" w:rsidRDefault="006E0DC2" w:rsidP="007E5AFF">
      <w:pPr>
        <w:pStyle w:val="Heading4"/>
      </w:pPr>
      <w:r w:rsidRPr="0019419A">
        <w:t>Hệ thống báo cháy bao gồm các bộ phận cơ bản:</w:t>
      </w:r>
    </w:p>
    <w:p w:rsidR="006E0DC2" w:rsidRDefault="006E0DC2" w:rsidP="007E5AFF">
      <w:pPr>
        <w:pStyle w:val="ANoidunggxdvn"/>
      </w:pPr>
      <w:r w:rsidRPr="0019419A">
        <w:t xml:space="preserve">Trung tâm báo cháy, đầu báo cháy tự động, hộp nút ấn báo cháy, các yếu tố liên kết, nguồn điện. Tuỳ theo yêu cầu hệ thống báo cháy còn có các bộ phận khác như thiết bị truyền tín hiệu báo chaý, bộ phận kiểm tra thiết bị </w:t>
      </w:r>
      <w:r w:rsidR="00F17D02">
        <w:t>phòng cháy chữa cháy tự động .</w:t>
      </w:r>
    </w:p>
    <w:p w:rsidR="006E0DC2" w:rsidRPr="0019419A" w:rsidRDefault="006E0DC2" w:rsidP="007E5AFF">
      <w:pPr>
        <w:pStyle w:val="Heading3"/>
      </w:pPr>
      <w:bookmarkStart w:id="2" w:name="dieu_4"/>
      <w:r w:rsidRPr="0019419A">
        <w:t>Yêu cầu kỹ thuật của các đầu báo cháy tự động</w:t>
      </w:r>
      <w:bookmarkEnd w:id="2"/>
    </w:p>
    <w:p w:rsidR="006E0DC2" w:rsidRPr="0019419A" w:rsidRDefault="006E0DC2" w:rsidP="007E5AFF">
      <w:pPr>
        <w:pStyle w:val="Heading4"/>
      </w:pPr>
      <w:r w:rsidRPr="0019419A">
        <w:t xml:space="preserve">Các đầu báo cháy tự động </w:t>
      </w:r>
      <w:r w:rsidRPr="001F6884">
        <w:rPr>
          <w:b w:val="0"/>
          <w:color w:val="auto"/>
        </w:rPr>
        <w:t xml:space="preserve">phải đảm bảo phát hiện cháy theo chức năng đã được thiết kế và các đặc tính kỹ thuật nêu ra trong bảng 1. Việc lựa chọn đầu báo cháy tự động </w:t>
      </w:r>
      <w:r w:rsidRPr="001F6884">
        <w:rPr>
          <w:b w:val="0"/>
          <w:color w:val="auto"/>
        </w:rPr>
        <w:lastRenderedPageBreak/>
        <w:t>phải căn cứ vào tính chất của các chất cháy, đặc điểm của môi trường bảo vệ, và theo tính chất của cơ sở theo qui định ở phụ lục A.</w:t>
      </w:r>
    </w:p>
    <w:p w:rsidR="006E0DC2" w:rsidRPr="0019419A" w:rsidRDefault="006E0DC2" w:rsidP="00F17D02">
      <w:pPr>
        <w:spacing w:after="120" w:line="276" w:lineRule="auto"/>
        <w:ind w:left="360" w:firstLine="360"/>
        <w:jc w:val="center"/>
        <w:rPr>
          <w:b/>
          <w:sz w:val="26"/>
          <w:szCs w:val="26"/>
        </w:rPr>
      </w:pPr>
      <w:r w:rsidRPr="0019419A">
        <w:rPr>
          <w:b/>
          <w:sz w:val="26"/>
          <w:szCs w:val="26"/>
        </w:rPr>
        <w:t>Bảng 1</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973"/>
        <w:gridCol w:w="2566"/>
        <w:gridCol w:w="2391"/>
      </w:tblGrid>
      <w:tr w:rsidR="006E0DC2" w:rsidRPr="0019419A" w:rsidTr="00D777DA">
        <w:trPr>
          <w:trHeight w:val="660"/>
        </w:trPr>
        <w:tc>
          <w:tcPr>
            <w:tcW w:w="2970" w:type="dxa"/>
          </w:tcPr>
          <w:p w:rsidR="006E0DC2" w:rsidRPr="0019419A" w:rsidRDefault="006E0DC2" w:rsidP="00F17D02">
            <w:pPr>
              <w:spacing w:after="120" w:line="276" w:lineRule="auto"/>
              <w:ind w:left="360" w:firstLine="360"/>
              <w:jc w:val="center"/>
              <w:rPr>
                <w:sz w:val="26"/>
                <w:szCs w:val="26"/>
              </w:rPr>
            </w:pPr>
            <w:r w:rsidRPr="0019419A">
              <w:rPr>
                <w:sz w:val="26"/>
                <w:szCs w:val="26"/>
              </w:rPr>
              <w:t>Đặc tính kỹ thuật</w:t>
            </w:r>
          </w:p>
        </w:tc>
        <w:tc>
          <w:tcPr>
            <w:tcW w:w="1973" w:type="dxa"/>
          </w:tcPr>
          <w:p w:rsidR="006E0DC2" w:rsidRPr="0019419A" w:rsidRDefault="006E0DC2" w:rsidP="00F17D02">
            <w:pPr>
              <w:spacing w:after="120" w:line="276" w:lineRule="auto"/>
              <w:ind w:left="360" w:firstLine="360"/>
              <w:jc w:val="center"/>
              <w:rPr>
                <w:sz w:val="26"/>
                <w:szCs w:val="26"/>
              </w:rPr>
            </w:pPr>
            <w:r w:rsidRPr="0019419A">
              <w:rPr>
                <w:sz w:val="26"/>
                <w:szCs w:val="26"/>
              </w:rPr>
              <w:t>Đầu báo cháy nhiệt</w:t>
            </w:r>
          </w:p>
        </w:tc>
        <w:tc>
          <w:tcPr>
            <w:tcW w:w="2566" w:type="dxa"/>
          </w:tcPr>
          <w:p w:rsidR="006E0DC2" w:rsidRPr="0019419A" w:rsidRDefault="006E0DC2" w:rsidP="00F17D02">
            <w:pPr>
              <w:spacing w:after="120" w:line="276" w:lineRule="auto"/>
              <w:ind w:left="360" w:firstLine="360"/>
              <w:jc w:val="center"/>
              <w:rPr>
                <w:sz w:val="26"/>
                <w:szCs w:val="26"/>
              </w:rPr>
            </w:pPr>
            <w:r w:rsidRPr="0019419A">
              <w:rPr>
                <w:sz w:val="26"/>
                <w:szCs w:val="26"/>
              </w:rPr>
              <w:t>Đầu báo cháy khói</w:t>
            </w:r>
          </w:p>
        </w:tc>
        <w:tc>
          <w:tcPr>
            <w:tcW w:w="2391" w:type="dxa"/>
          </w:tcPr>
          <w:p w:rsidR="006E0DC2" w:rsidRPr="0019419A" w:rsidRDefault="006E0DC2" w:rsidP="00F17D02">
            <w:pPr>
              <w:spacing w:after="120" w:line="276" w:lineRule="auto"/>
              <w:ind w:left="360" w:firstLine="360"/>
              <w:jc w:val="center"/>
              <w:rPr>
                <w:sz w:val="26"/>
                <w:szCs w:val="26"/>
              </w:rPr>
            </w:pPr>
            <w:r w:rsidRPr="0019419A">
              <w:rPr>
                <w:sz w:val="26"/>
                <w:szCs w:val="26"/>
              </w:rPr>
              <w:t>Đầu báo lửa</w:t>
            </w:r>
          </w:p>
        </w:tc>
      </w:tr>
      <w:tr w:rsidR="006E0DC2" w:rsidRPr="0019419A" w:rsidTr="00D777DA">
        <w:tc>
          <w:tcPr>
            <w:tcW w:w="2970" w:type="dxa"/>
          </w:tcPr>
          <w:p w:rsidR="006E0DC2" w:rsidRPr="0019419A" w:rsidRDefault="006E0DC2" w:rsidP="00F17D02">
            <w:pPr>
              <w:spacing w:after="120" w:line="276" w:lineRule="auto"/>
              <w:ind w:left="360" w:firstLine="360"/>
              <w:jc w:val="center"/>
              <w:rPr>
                <w:sz w:val="26"/>
                <w:szCs w:val="26"/>
              </w:rPr>
            </w:pPr>
            <w:r w:rsidRPr="0019419A">
              <w:rPr>
                <w:sz w:val="26"/>
                <w:szCs w:val="26"/>
              </w:rPr>
              <w:t>Thời gian tác động</w:t>
            </w:r>
          </w:p>
        </w:tc>
        <w:tc>
          <w:tcPr>
            <w:tcW w:w="1973" w:type="dxa"/>
          </w:tcPr>
          <w:p w:rsidR="006E0DC2" w:rsidRPr="0019419A" w:rsidRDefault="006E0DC2" w:rsidP="00F17D02">
            <w:pPr>
              <w:spacing w:after="120" w:line="276" w:lineRule="auto"/>
              <w:ind w:left="360" w:firstLine="360"/>
              <w:jc w:val="center"/>
              <w:rPr>
                <w:sz w:val="26"/>
                <w:szCs w:val="26"/>
              </w:rPr>
            </w:pPr>
            <w:r w:rsidRPr="0019419A">
              <w:rPr>
                <w:sz w:val="26"/>
                <w:szCs w:val="26"/>
              </w:rPr>
              <w:t>Không lớn hơn 120 giây</w:t>
            </w:r>
          </w:p>
        </w:tc>
        <w:tc>
          <w:tcPr>
            <w:tcW w:w="2566" w:type="dxa"/>
          </w:tcPr>
          <w:p w:rsidR="006E0DC2" w:rsidRPr="0019419A" w:rsidRDefault="006E0DC2" w:rsidP="00F17D02">
            <w:pPr>
              <w:spacing w:after="120" w:line="276" w:lineRule="auto"/>
              <w:ind w:left="360" w:firstLine="360"/>
              <w:jc w:val="center"/>
              <w:rPr>
                <w:sz w:val="26"/>
                <w:szCs w:val="26"/>
              </w:rPr>
            </w:pPr>
            <w:r w:rsidRPr="0019419A">
              <w:rPr>
                <w:sz w:val="26"/>
                <w:szCs w:val="26"/>
              </w:rPr>
              <w:t>Không lớn hơn 30 giây</w:t>
            </w:r>
          </w:p>
        </w:tc>
        <w:tc>
          <w:tcPr>
            <w:tcW w:w="2391" w:type="dxa"/>
          </w:tcPr>
          <w:p w:rsidR="006E0DC2" w:rsidRPr="0019419A" w:rsidRDefault="006E0DC2" w:rsidP="00F17D02">
            <w:pPr>
              <w:spacing w:after="120" w:line="276" w:lineRule="auto"/>
              <w:ind w:left="360" w:firstLine="360"/>
              <w:jc w:val="center"/>
              <w:rPr>
                <w:sz w:val="26"/>
                <w:szCs w:val="26"/>
              </w:rPr>
            </w:pPr>
            <w:r w:rsidRPr="0019419A">
              <w:rPr>
                <w:sz w:val="26"/>
                <w:szCs w:val="26"/>
              </w:rPr>
              <w:t>Không lớn hơn 5 giây</w:t>
            </w:r>
          </w:p>
        </w:tc>
      </w:tr>
      <w:tr w:rsidR="006E0DC2" w:rsidRPr="0019419A" w:rsidTr="00D777DA">
        <w:tc>
          <w:tcPr>
            <w:tcW w:w="2970" w:type="dxa"/>
          </w:tcPr>
          <w:p w:rsidR="006E0DC2" w:rsidRPr="0019419A" w:rsidRDefault="006E0DC2" w:rsidP="00F17D02">
            <w:pPr>
              <w:spacing w:after="120" w:line="276" w:lineRule="auto"/>
              <w:ind w:left="360" w:firstLine="360"/>
              <w:jc w:val="center"/>
              <w:rPr>
                <w:sz w:val="26"/>
                <w:szCs w:val="26"/>
              </w:rPr>
            </w:pPr>
            <w:r w:rsidRPr="0019419A">
              <w:rPr>
                <w:sz w:val="26"/>
                <w:szCs w:val="26"/>
              </w:rPr>
              <w:t>Ngưỡng tác động</w:t>
            </w:r>
          </w:p>
        </w:tc>
        <w:tc>
          <w:tcPr>
            <w:tcW w:w="1973" w:type="dxa"/>
          </w:tcPr>
          <w:p w:rsidR="006E0DC2" w:rsidRPr="0019419A" w:rsidRDefault="006E0DC2" w:rsidP="00F17D02">
            <w:pPr>
              <w:spacing w:after="120" w:line="276" w:lineRule="auto"/>
              <w:ind w:left="360" w:firstLine="360"/>
              <w:jc w:val="center"/>
              <w:rPr>
                <w:sz w:val="26"/>
                <w:szCs w:val="26"/>
              </w:rPr>
            </w:pPr>
            <w:r w:rsidRPr="0019419A">
              <w:rPr>
                <w:sz w:val="26"/>
                <w:szCs w:val="26"/>
              </w:rPr>
              <w:t>40</w:t>
            </w:r>
            <w:r w:rsidRPr="0019419A">
              <w:rPr>
                <w:sz w:val="26"/>
                <w:szCs w:val="26"/>
                <w:vertAlign w:val="superscript"/>
              </w:rPr>
              <w:t>0</w:t>
            </w:r>
            <w:r w:rsidRPr="0019419A">
              <w:rPr>
                <w:sz w:val="26"/>
                <w:szCs w:val="26"/>
              </w:rPr>
              <w:t>C ÷ 170</w:t>
            </w:r>
            <w:r w:rsidRPr="0019419A">
              <w:rPr>
                <w:sz w:val="26"/>
                <w:szCs w:val="26"/>
                <w:vertAlign w:val="superscript"/>
              </w:rPr>
              <w:t>0</w:t>
            </w:r>
            <w:r w:rsidRPr="0019419A">
              <w:rPr>
                <w:sz w:val="26"/>
                <w:szCs w:val="26"/>
              </w:rPr>
              <w:t>C</w:t>
            </w:r>
          </w:p>
          <w:p w:rsidR="006E0DC2" w:rsidRPr="0019419A" w:rsidRDefault="006E0DC2" w:rsidP="00F17D02">
            <w:pPr>
              <w:spacing w:after="120" w:line="276" w:lineRule="auto"/>
              <w:ind w:left="360" w:firstLine="360"/>
              <w:jc w:val="center"/>
              <w:rPr>
                <w:sz w:val="26"/>
                <w:szCs w:val="26"/>
              </w:rPr>
            </w:pPr>
            <w:r w:rsidRPr="0019419A">
              <w:rPr>
                <w:sz w:val="26"/>
                <w:szCs w:val="26"/>
              </w:rPr>
              <w:t>Sự gia tăng nhiệt độ trên 5</w:t>
            </w:r>
            <w:r w:rsidRPr="0019419A">
              <w:rPr>
                <w:sz w:val="26"/>
                <w:szCs w:val="26"/>
                <w:vertAlign w:val="superscript"/>
              </w:rPr>
              <w:t>0</w:t>
            </w:r>
            <w:r w:rsidRPr="0019419A">
              <w:rPr>
                <w:sz w:val="26"/>
                <w:szCs w:val="26"/>
              </w:rPr>
              <w:t>C/phút</w:t>
            </w:r>
          </w:p>
        </w:tc>
        <w:tc>
          <w:tcPr>
            <w:tcW w:w="2566" w:type="dxa"/>
          </w:tcPr>
          <w:p w:rsidR="006E0DC2" w:rsidRPr="0019419A" w:rsidRDefault="006E0DC2" w:rsidP="00F17D02">
            <w:pPr>
              <w:spacing w:after="120" w:line="276" w:lineRule="auto"/>
              <w:ind w:left="360" w:firstLine="360"/>
              <w:jc w:val="center"/>
              <w:rPr>
                <w:sz w:val="26"/>
                <w:szCs w:val="26"/>
              </w:rPr>
            </w:pPr>
            <w:r w:rsidRPr="0019419A">
              <w:rPr>
                <w:sz w:val="26"/>
                <w:szCs w:val="26"/>
              </w:rPr>
              <w:t>Độ che mờ do khói *:</w:t>
            </w:r>
          </w:p>
          <w:p w:rsidR="006E0DC2" w:rsidRPr="0019419A" w:rsidRDefault="006E0DC2" w:rsidP="00F17D02">
            <w:pPr>
              <w:spacing w:after="120" w:line="276" w:lineRule="auto"/>
              <w:ind w:left="360" w:firstLine="360"/>
              <w:jc w:val="center"/>
              <w:rPr>
                <w:sz w:val="26"/>
                <w:szCs w:val="26"/>
              </w:rPr>
            </w:pPr>
            <w:r w:rsidRPr="0019419A">
              <w:rPr>
                <w:sz w:val="26"/>
                <w:szCs w:val="26"/>
              </w:rPr>
              <w:t>từ 5 đến 20%/m đối với đầu báo cháy khói thông thường</w:t>
            </w:r>
          </w:p>
          <w:p w:rsidR="006E0DC2" w:rsidRPr="0019419A" w:rsidRDefault="006E0DC2" w:rsidP="00F17D02">
            <w:pPr>
              <w:spacing w:after="120" w:line="276" w:lineRule="auto"/>
              <w:ind w:left="360" w:firstLine="360"/>
              <w:jc w:val="center"/>
              <w:rPr>
                <w:sz w:val="26"/>
                <w:szCs w:val="26"/>
              </w:rPr>
            </w:pPr>
            <w:r w:rsidRPr="0019419A">
              <w:rPr>
                <w:sz w:val="26"/>
                <w:szCs w:val="26"/>
              </w:rPr>
              <w:t>từ 20 đến 70% trên khoảng cách giữa đầu phát và đầu thu của đầu báo khói tia chiếu</w:t>
            </w:r>
          </w:p>
        </w:tc>
        <w:tc>
          <w:tcPr>
            <w:tcW w:w="2391" w:type="dxa"/>
          </w:tcPr>
          <w:p w:rsidR="006E0DC2" w:rsidRPr="0019419A" w:rsidRDefault="006E0DC2" w:rsidP="00F17D02">
            <w:pPr>
              <w:spacing w:after="120" w:line="276" w:lineRule="auto"/>
              <w:ind w:left="360" w:firstLine="360"/>
              <w:jc w:val="center"/>
              <w:rPr>
                <w:sz w:val="26"/>
                <w:szCs w:val="26"/>
              </w:rPr>
            </w:pPr>
            <w:r w:rsidRPr="0019419A">
              <w:rPr>
                <w:sz w:val="26"/>
                <w:szCs w:val="26"/>
              </w:rPr>
              <w:t>Ngọn lửa trần cao 15mm cách đầu báo cháy 3m</w:t>
            </w:r>
          </w:p>
        </w:tc>
      </w:tr>
      <w:tr w:rsidR="006E0DC2" w:rsidRPr="0019419A" w:rsidTr="00D777DA">
        <w:tc>
          <w:tcPr>
            <w:tcW w:w="2970" w:type="dxa"/>
          </w:tcPr>
          <w:p w:rsidR="006E0DC2" w:rsidRPr="0019419A" w:rsidRDefault="006E0DC2" w:rsidP="00F17D02">
            <w:pPr>
              <w:spacing w:after="120" w:line="276" w:lineRule="auto"/>
              <w:ind w:left="360" w:firstLine="360"/>
              <w:jc w:val="center"/>
              <w:rPr>
                <w:sz w:val="26"/>
                <w:szCs w:val="26"/>
              </w:rPr>
            </w:pPr>
            <w:r w:rsidRPr="0019419A">
              <w:rPr>
                <w:sz w:val="26"/>
                <w:szCs w:val="26"/>
              </w:rPr>
              <w:t>Độ ẩm không khí tại nơi đặt đầu báo cháy</w:t>
            </w:r>
          </w:p>
        </w:tc>
        <w:tc>
          <w:tcPr>
            <w:tcW w:w="1973" w:type="dxa"/>
          </w:tcPr>
          <w:p w:rsidR="006E0DC2" w:rsidRPr="0019419A" w:rsidRDefault="006E0DC2" w:rsidP="00F17D02">
            <w:pPr>
              <w:spacing w:after="120" w:line="276" w:lineRule="auto"/>
              <w:ind w:left="360" w:firstLine="360"/>
              <w:jc w:val="center"/>
              <w:rPr>
                <w:sz w:val="26"/>
                <w:szCs w:val="26"/>
              </w:rPr>
            </w:pPr>
            <w:r w:rsidRPr="0019419A">
              <w:rPr>
                <w:sz w:val="26"/>
                <w:szCs w:val="26"/>
              </w:rPr>
              <w:t>Không lớn hơn 98%</w:t>
            </w:r>
          </w:p>
        </w:tc>
        <w:tc>
          <w:tcPr>
            <w:tcW w:w="2566" w:type="dxa"/>
          </w:tcPr>
          <w:p w:rsidR="006E0DC2" w:rsidRPr="0019419A" w:rsidRDefault="006E0DC2" w:rsidP="00F17D02">
            <w:pPr>
              <w:spacing w:after="120" w:line="276" w:lineRule="auto"/>
              <w:ind w:left="360" w:firstLine="360"/>
              <w:jc w:val="center"/>
              <w:rPr>
                <w:sz w:val="26"/>
                <w:szCs w:val="26"/>
              </w:rPr>
            </w:pPr>
            <w:r w:rsidRPr="0019419A">
              <w:rPr>
                <w:sz w:val="26"/>
                <w:szCs w:val="26"/>
              </w:rPr>
              <w:t>Không lớn hơn 98%</w:t>
            </w:r>
          </w:p>
        </w:tc>
        <w:tc>
          <w:tcPr>
            <w:tcW w:w="2391" w:type="dxa"/>
          </w:tcPr>
          <w:p w:rsidR="006E0DC2" w:rsidRPr="0019419A" w:rsidRDefault="006E0DC2" w:rsidP="00F17D02">
            <w:pPr>
              <w:spacing w:after="120" w:line="276" w:lineRule="auto"/>
              <w:ind w:left="360" w:firstLine="360"/>
              <w:jc w:val="center"/>
              <w:rPr>
                <w:sz w:val="26"/>
                <w:szCs w:val="26"/>
              </w:rPr>
            </w:pPr>
            <w:r w:rsidRPr="0019419A">
              <w:rPr>
                <w:sz w:val="26"/>
                <w:szCs w:val="26"/>
              </w:rPr>
              <w:t>Không lớn hơn 98%</w:t>
            </w:r>
          </w:p>
        </w:tc>
      </w:tr>
      <w:tr w:rsidR="006E0DC2" w:rsidRPr="0019419A" w:rsidTr="00D777DA">
        <w:tc>
          <w:tcPr>
            <w:tcW w:w="2970" w:type="dxa"/>
          </w:tcPr>
          <w:p w:rsidR="006E0DC2" w:rsidRPr="0019419A" w:rsidRDefault="006E0DC2" w:rsidP="00F17D02">
            <w:pPr>
              <w:spacing w:after="120" w:line="276" w:lineRule="auto"/>
              <w:ind w:left="360" w:firstLine="360"/>
              <w:jc w:val="center"/>
              <w:rPr>
                <w:sz w:val="26"/>
                <w:szCs w:val="26"/>
              </w:rPr>
            </w:pPr>
            <w:r w:rsidRPr="0019419A">
              <w:rPr>
                <w:sz w:val="26"/>
                <w:szCs w:val="26"/>
              </w:rPr>
              <w:t>Nhiệt độ làm việc.</w:t>
            </w:r>
          </w:p>
        </w:tc>
        <w:tc>
          <w:tcPr>
            <w:tcW w:w="1973" w:type="dxa"/>
          </w:tcPr>
          <w:p w:rsidR="006E0DC2" w:rsidRPr="0019419A" w:rsidRDefault="006E0DC2" w:rsidP="00F17D02">
            <w:pPr>
              <w:spacing w:after="120" w:line="276" w:lineRule="auto"/>
              <w:ind w:left="360" w:firstLine="360"/>
              <w:jc w:val="center"/>
              <w:rPr>
                <w:sz w:val="26"/>
                <w:szCs w:val="26"/>
              </w:rPr>
            </w:pPr>
            <w:r w:rsidRPr="0019419A">
              <w:rPr>
                <w:sz w:val="26"/>
                <w:szCs w:val="26"/>
              </w:rPr>
              <w:t>Từ -10</w:t>
            </w:r>
            <w:r w:rsidRPr="0019419A">
              <w:rPr>
                <w:sz w:val="26"/>
                <w:szCs w:val="26"/>
                <w:vertAlign w:val="superscript"/>
              </w:rPr>
              <w:t>0</w:t>
            </w:r>
            <w:r w:rsidRPr="0019419A">
              <w:rPr>
                <w:sz w:val="26"/>
                <w:szCs w:val="26"/>
              </w:rPr>
              <w:t>C đến 170</w:t>
            </w:r>
            <w:r w:rsidRPr="0019419A">
              <w:rPr>
                <w:sz w:val="26"/>
                <w:szCs w:val="26"/>
                <w:vertAlign w:val="superscript"/>
              </w:rPr>
              <w:t>0</w:t>
            </w:r>
            <w:r w:rsidRPr="0019419A">
              <w:rPr>
                <w:sz w:val="26"/>
                <w:szCs w:val="26"/>
              </w:rPr>
              <w:t>C</w:t>
            </w:r>
          </w:p>
        </w:tc>
        <w:tc>
          <w:tcPr>
            <w:tcW w:w="2566" w:type="dxa"/>
          </w:tcPr>
          <w:p w:rsidR="006E0DC2" w:rsidRPr="0019419A" w:rsidRDefault="006E0DC2" w:rsidP="00F17D02">
            <w:pPr>
              <w:spacing w:after="120" w:line="276" w:lineRule="auto"/>
              <w:ind w:left="360" w:firstLine="360"/>
              <w:jc w:val="center"/>
              <w:rPr>
                <w:sz w:val="26"/>
                <w:szCs w:val="26"/>
              </w:rPr>
            </w:pPr>
            <w:r w:rsidRPr="0019419A">
              <w:rPr>
                <w:sz w:val="26"/>
                <w:szCs w:val="26"/>
              </w:rPr>
              <w:t>Từ -10</w:t>
            </w:r>
            <w:r w:rsidRPr="0019419A">
              <w:rPr>
                <w:sz w:val="26"/>
                <w:szCs w:val="26"/>
                <w:vertAlign w:val="superscript"/>
              </w:rPr>
              <w:t>0</w:t>
            </w:r>
            <w:r w:rsidRPr="0019419A">
              <w:rPr>
                <w:sz w:val="26"/>
                <w:szCs w:val="26"/>
              </w:rPr>
              <w:t>C đến + 50</w:t>
            </w:r>
            <w:r w:rsidRPr="0019419A">
              <w:rPr>
                <w:sz w:val="26"/>
                <w:szCs w:val="26"/>
                <w:vertAlign w:val="superscript"/>
              </w:rPr>
              <w:t>0</w:t>
            </w:r>
            <w:r w:rsidRPr="0019419A">
              <w:rPr>
                <w:sz w:val="26"/>
                <w:szCs w:val="26"/>
              </w:rPr>
              <w:t>C</w:t>
            </w:r>
          </w:p>
        </w:tc>
        <w:tc>
          <w:tcPr>
            <w:tcW w:w="2391" w:type="dxa"/>
          </w:tcPr>
          <w:p w:rsidR="006E0DC2" w:rsidRPr="0019419A" w:rsidRDefault="006E0DC2" w:rsidP="00F17D02">
            <w:pPr>
              <w:spacing w:after="120" w:line="276" w:lineRule="auto"/>
              <w:ind w:left="360" w:firstLine="360"/>
              <w:jc w:val="center"/>
              <w:rPr>
                <w:sz w:val="26"/>
                <w:szCs w:val="26"/>
              </w:rPr>
            </w:pPr>
            <w:r w:rsidRPr="0019419A">
              <w:rPr>
                <w:sz w:val="26"/>
                <w:szCs w:val="26"/>
              </w:rPr>
              <w:t>Từ -10</w:t>
            </w:r>
            <w:r w:rsidRPr="0019419A">
              <w:rPr>
                <w:sz w:val="26"/>
                <w:szCs w:val="26"/>
                <w:vertAlign w:val="superscript"/>
              </w:rPr>
              <w:t>0</w:t>
            </w:r>
            <w:r w:rsidRPr="0019419A">
              <w:rPr>
                <w:sz w:val="26"/>
                <w:szCs w:val="26"/>
              </w:rPr>
              <w:t>C đến + 50</w:t>
            </w:r>
            <w:r w:rsidRPr="0019419A">
              <w:rPr>
                <w:sz w:val="26"/>
                <w:szCs w:val="26"/>
                <w:vertAlign w:val="superscript"/>
              </w:rPr>
              <w:t>0</w:t>
            </w:r>
            <w:r w:rsidRPr="0019419A">
              <w:rPr>
                <w:sz w:val="26"/>
                <w:szCs w:val="26"/>
              </w:rPr>
              <w:t>C</w:t>
            </w:r>
          </w:p>
        </w:tc>
      </w:tr>
      <w:tr w:rsidR="006E0DC2" w:rsidRPr="0019419A" w:rsidTr="00D777DA">
        <w:tc>
          <w:tcPr>
            <w:tcW w:w="2970" w:type="dxa"/>
          </w:tcPr>
          <w:p w:rsidR="006E0DC2" w:rsidRPr="0019419A" w:rsidRDefault="006E0DC2" w:rsidP="00F17D02">
            <w:pPr>
              <w:spacing w:after="120" w:line="276" w:lineRule="auto"/>
              <w:ind w:left="360" w:firstLine="360"/>
              <w:jc w:val="center"/>
              <w:rPr>
                <w:sz w:val="26"/>
                <w:szCs w:val="26"/>
              </w:rPr>
            </w:pPr>
            <w:r w:rsidRPr="0019419A">
              <w:rPr>
                <w:sz w:val="26"/>
                <w:szCs w:val="26"/>
              </w:rPr>
              <w:t>Diện tích bảo vệ</w:t>
            </w:r>
          </w:p>
        </w:tc>
        <w:tc>
          <w:tcPr>
            <w:tcW w:w="1973" w:type="dxa"/>
          </w:tcPr>
          <w:p w:rsidR="006E0DC2" w:rsidRPr="0019419A" w:rsidRDefault="006E0DC2" w:rsidP="00F17D02">
            <w:pPr>
              <w:spacing w:after="120" w:line="276" w:lineRule="auto"/>
              <w:ind w:left="360" w:firstLine="360"/>
              <w:jc w:val="center"/>
              <w:rPr>
                <w:sz w:val="26"/>
                <w:szCs w:val="26"/>
              </w:rPr>
            </w:pPr>
            <w:r w:rsidRPr="0019419A">
              <w:rPr>
                <w:sz w:val="26"/>
                <w:szCs w:val="26"/>
              </w:rPr>
              <w:t>Từ 15m2 đến 50m2</w:t>
            </w:r>
          </w:p>
        </w:tc>
        <w:tc>
          <w:tcPr>
            <w:tcW w:w="2566" w:type="dxa"/>
          </w:tcPr>
          <w:p w:rsidR="006E0DC2" w:rsidRPr="0019419A" w:rsidRDefault="006E0DC2" w:rsidP="00F17D02">
            <w:pPr>
              <w:spacing w:after="120" w:line="276" w:lineRule="auto"/>
              <w:ind w:left="360" w:firstLine="360"/>
              <w:jc w:val="center"/>
              <w:rPr>
                <w:sz w:val="26"/>
                <w:szCs w:val="26"/>
              </w:rPr>
            </w:pPr>
            <w:r w:rsidRPr="0019419A">
              <w:rPr>
                <w:sz w:val="26"/>
                <w:szCs w:val="26"/>
              </w:rPr>
              <w:t>Lớn hơn 50m2 đến 100m2 **</w:t>
            </w:r>
          </w:p>
        </w:tc>
        <w:tc>
          <w:tcPr>
            <w:tcW w:w="2391" w:type="dxa"/>
          </w:tcPr>
          <w:p w:rsidR="006E0DC2" w:rsidRPr="0019419A" w:rsidRDefault="006E0DC2" w:rsidP="00F17D02">
            <w:pPr>
              <w:spacing w:after="120" w:line="276" w:lineRule="auto"/>
              <w:ind w:left="360" w:firstLine="360"/>
              <w:jc w:val="center"/>
              <w:rPr>
                <w:sz w:val="26"/>
                <w:szCs w:val="26"/>
              </w:rPr>
            </w:pPr>
            <w:r w:rsidRPr="0019419A">
              <w:rPr>
                <w:sz w:val="26"/>
                <w:szCs w:val="26"/>
              </w:rPr>
              <w:t>Hình chóp có góc 1200, chiều cao từ 3m đến 7m.</w:t>
            </w:r>
          </w:p>
        </w:tc>
      </w:tr>
    </w:tbl>
    <w:p w:rsidR="006E0DC2" w:rsidRPr="0019419A" w:rsidRDefault="006E0DC2" w:rsidP="007E5AFF">
      <w:pPr>
        <w:pStyle w:val="ANoidunggxdvn"/>
      </w:pPr>
      <w:r w:rsidRPr="0019419A">
        <w:t>Chú thích</w:t>
      </w:r>
      <w:r w:rsidR="007E5AFF">
        <w:t> :</w:t>
      </w:r>
    </w:p>
    <w:p w:rsidR="006E0DC2" w:rsidRPr="0019419A" w:rsidRDefault="006E0DC2" w:rsidP="007E5AFF">
      <w:pPr>
        <w:pStyle w:val="Daudong-gxdvn"/>
      </w:pPr>
      <w:r w:rsidRPr="0019419A">
        <w:t>Ngưỡng tác động của đầu báo cháy khói được tính bằng độ che mờ do khói trên một khoảng cách cho trước.</w:t>
      </w:r>
    </w:p>
    <w:p w:rsidR="006E0DC2" w:rsidRPr="0019419A" w:rsidRDefault="006E0DC2" w:rsidP="007E5AFF">
      <w:pPr>
        <w:pStyle w:val="Daudong-gxdvn"/>
      </w:pPr>
      <w:r w:rsidRPr="0019419A">
        <w:t>Diện tích bảo vệ của đầu báo cháy khói tia chiếu là phần diện tích giới hạn bởi khoảng cách giữa đầu phát và đầu thu (từ 5 đến 100m) và độ rộng ở 2 phía dọc theo tia chiếu (15m): từ 75 đến 1500m2</w:t>
      </w:r>
    </w:p>
    <w:p w:rsidR="006E0DC2" w:rsidRPr="0019419A" w:rsidRDefault="006E0DC2" w:rsidP="000B3CE1">
      <w:pPr>
        <w:pStyle w:val="Heading4"/>
      </w:pPr>
      <w:r w:rsidRPr="0019419A">
        <w:t xml:space="preserve">Các đầu báo cháy phải có đèn chỉ thị khi tác động. Trường hợp đầu báo cháy tự động không có đèn chỉ thị khi tác động thì đế đầu báo cháy tự động phải có đèn </w:t>
      </w:r>
      <w:r w:rsidRPr="0019419A">
        <w:lastRenderedPageBreak/>
        <w:t>báo thay thế.</w:t>
      </w:r>
    </w:p>
    <w:p w:rsidR="006E0DC2" w:rsidRPr="0019419A" w:rsidRDefault="006E0DC2" w:rsidP="00771B92">
      <w:pPr>
        <w:pStyle w:val="ANoidunggxdvn"/>
      </w:pPr>
      <w:r w:rsidRPr="0019419A">
        <w:t>Đối với đầu báo cháy không dây (đầu báo cháy vô tuyến và đầu báo cháy tại chỗ) ngoài đèn chỉ thị khi tác động còn phải có tín hiệu báo về tình trạng của nguồn cấp.</w:t>
      </w:r>
    </w:p>
    <w:p w:rsidR="006E0DC2" w:rsidRPr="0019419A" w:rsidRDefault="00C263A1" w:rsidP="00771B92">
      <w:pPr>
        <w:pStyle w:val="Heading4"/>
      </w:pPr>
      <w:r>
        <w:t>2</w:t>
      </w:r>
      <w:r w:rsidR="006E0DC2" w:rsidRPr="0019419A">
        <w:t>.3 Số lượng đầu báo cháy tự động cần phải lắp đặt cho một khu vực bảo vệ phụ thuộc vào mức độ cần thiết để phát hiện cháy trên toàn bộ diện tích của khu vực đó và phải đảm bảo yêu cầu về kinh tế, kỹ thuật.</w:t>
      </w:r>
    </w:p>
    <w:p w:rsidR="006E0DC2" w:rsidRPr="0019419A" w:rsidRDefault="006E0DC2" w:rsidP="00771B92">
      <w:pPr>
        <w:pStyle w:val="ANoidunggxdvn"/>
      </w:pPr>
      <w:r w:rsidRPr="0019419A">
        <w:t>Nếu hệ thống báo cháy tự động dùng để điều khiển hệ thống chữa cháy tự động thì mỗi điểm trong khu vực bảo vệ phải được kiểm soát bằng 2 đầu báo cháy tự động thuộc 2 kênh khác nhau.</w:t>
      </w:r>
    </w:p>
    <w:p w:rsidR="006E0DC2" w:rsidRPr="0019419A" w:rsidRDefault="006E0DC2" w:rsidP="00771B92">
      <w:pPr>
        <w:pStyle w:val="ANoidunggxdvn"/>
      </w:pPr>
      <w:r w:rsidRPr="0019419A">
        <w:t>Trường hợp nhà có trần treo giữa các lớp trần có lắp đặt các hệ thống kỹ thuật, cáp điện, cáp tín hiệu thì phải lắp bổ sung đầu báo cháy ở trần phía trên.</w:t>
      </w:r>
    </w:p>
    <w:p w:rsidR="006E0DC2" w:rsidRPr="0019419A" w:rsidRDefault="006E0DC2" w:rsidP="00771B92">
      <w:pPr>
        <w:pStyle w:val="Heading4"/>
      </w:pPr>
      <w:r w:rsidRPr="0019419A">
        <w:t>Các đầu báo cháy khói và đầu báo cháy nhiệt được lắp trên trần nhà hoặc mái nhà. Trong trường hợp không lắp được trên trần nhà hoặc mái nhà cho phép lắp trên xà và cột, cho phép treo các đầu báo cháy trên dây dưới trần nhà nhưng các đầu báo cháy phải cách trần nhà không quá 0,3m tính cả kích thước của đầu báo cháy tự động.</w:t>
      </w:r>
    </w:p>
    <w:p w:rsidR="006E0DC2" w:rsidRPr="0019419A" w:rsidRDefault="006E0DC2" w:rsidP="00771B92">
      <w:pPr>
        <w:pStyle w:val="Heading4"/>
      </w:pPr>
      <w:r w:rsidRPr="0019419A">
        <w:t>Các đầu báo cháy khói và đầu báo cháy nhiệt phải lắp trong từng khoang của trần nhà được giới hạn bởi các cấu kiện xây dựng nhô ra về phía dưới (xà, dầm, cạnh panel) lớn hơn 0,4m.</w:t>
      </w:r>
    </w:p>
    <w:p w:rsidR="006E0DC2" w:rsidRPr="0019419A" w:rsidRDefault="006E0DC2" w:rsidP="00771B92">
      <w:pPr>
        <w:pStyle w:val="ANoidunggxdvn"/>
      </w:pPr>
      <w:r w:rsidRPr="0019419A">
        <w:t>Trường hợp trần nhà có những phần nhô ra về phía dưới từ 0,08m đến 0,4m thì việc lắp đặt đầu báo cháy tự động được tính như trần nhà không có các phần nhô ra nói trên nhưng diện tích bảo vệ của một đầu báo cháy tự động giảm 25%.</w:t>
      </w:r>
    </w:p>
    <w:p w:rsidR="006E0DC2" w:rsidRPr="0019419A" w:rsidRDefault="006E0DC2" w:rsidP="00771B92">
      <w:pPr>
        <w:pStyle w:val="ANoidunggxdvn"/>
      </w:pPr>
      <w:r w:rsidRPr="0019419A">
        <w:t>Trường hợp trần nhà có những phần nhô ra về phía dưới trên 0,4m và độ rộng lớn hơn 0,75m thì phải lắp đặt bổ sung các đầu báo cháy ở những phần nhô ra đó.</w:t>
      </w:r>
    </w:p>
    <w:p w:rsidR="006E0DC2" w:rsidRPr="0019419A" w:rsidRDefault="006E0DC2" w:rsidP="00771B92">
      <w:pPr>
        <w:pStyle w:val="Heading4"/>
      </w:pPr>
      <w:r w:rsidRPr="0019419A">
        <w:t>Trường hợp các đống nguyên liệu, giá kê, thiết bị và cấu kiện xây dựng có điểm cao nhất cách trần nhà nhỏ hơn hoặc bằng 0,6m thì các đầu báo cháy tự động phải được lắp ngay phía trên những vị trí đó.</w:t>
      </w:r>
    </w:p>
    <w:p w:rsidR="006E0DC2" w:rsidRPr="0019419A" w:rsidRDefault="006E0DC2" w:rsidP="00771B92">
      <w:pPr>
        <w:pStyle w:val="Heading4"/>
      </w:pPr>
      <w:r w:rsidRPr="0019419A">
        <w:t>Số đầu báo cháy tự động mắc trên một kênh của hệ thống báo cháy phụ thuộc vào đặc tính kỹ thuật của trung tâm báo cháy nhưng diện tích bảo vệ của mỗi kênh không lớn hơn 2000m2 đối với khu vực bảo vệ hở và 500m2 đối với khu vực kín. Các đầu báo cháy tự động phải sử dụng theo yêu cầu kỹ thuật, tiêu chuẩn và lý lịch kỹ thuật của đầu báo cháy tự động có tính đến điều kiện môi trường nơi cần bảo vệ.</w:t>
      </w:r>
    </w:p>
    <w:p w:rsidR="006E0DC2" w:rsidRPr="0019419A" w:rsidRDefault="00C263A1" w:rsidP="00771B92">
      <w:pPr>
        <w:pStyle w:val="Heading4"/>
      </w:pPr>
      <w:r>
        <w:t>Đầu báo</w:t>
      </w:r>
      <w:r w:rsidR="006E0DC2" w:rsidRPr="0019419A">
        <w:t xml:space="preserve"> khói.</w:t>
      </w:r>
    </w:p>
    <w:p w:rsidR="006E0DC2" w:rsidRPr="0019419A" w:rsidRDefault="006E0DC2" w:rsidP="00664471">
      <w:pPr>
        <w:pStyle w:val="Daudong-gxdvn"/>
      </w:pPr>
      <w:r w:rsidRPr="0019419A">
        <w:t xml:space="preserve">Diện </w:t>
      </w:r>
      <w:r w:rsidRPr="00664471">
        <w:t xml:space="preserve">tích bảo vệ của một đầu báo cháy khói, khoảng cách tối đa giữa các đầu báo cháy khói với nhau và giữa đầu báo cháy khói với tường nhà phải xác định theo bảng 2, </w:t>
      </w:r>
      <w:r w:rsidRPr="00664471">
        <w:lastRenderedPageBreak/>
        <w:t>nhưng không được</w:t>
      </w:r>
      <w:r w:rsidRPr="0019419A">
        <w:t xml:space="preserve"> lớn hơn các trị số ghi trong yêu cầu kỹ thuật và lý lịch kỹ thuật của đầu báo cháy khói.</w:t>
      </w:r>
    </w:p>
    <w:p w:rsidR="006E0DC2" w:rsidRPr="0019419A" w:rsidRDefault="006E0DC2" w:rsidP="00F17D02">
      <w:pPr>
        <w:spacing w:after="120" w:line="276" w:lineRule="auto"/>
        <w:ind w:left="360" w:firstLine="360"/>
        <w:jc w:val="center"/>
        <w:rPr>
          <w:b/>
          <w:sz w:val="26"/>
          <w:szCs w:val="26"/>
        </w:rPr>
      </w:pPr>
      <w:r w:rsidRPr="0019419A">
        <w:rPr>
          <w:b/>
          <w:sz w:val="26"/>
          <w:szCs w:val="26"/>
        </w:rPr>
        <w:t>Bảng 2</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0"/>
        <w:gridCol w:w="2568"/>
        <w:gridCol w:w="2352"/>
        <w:gridCol w:w="2610"/>
      </w:tblGrid>
      <w:tr w:rsidR="0019419A" w:rsidRPr="0019419A" w:rsidTr="00D777DA">
        <w:tc>
          <w:tcPr>
            <w:tcW w:w="2370" w:type="dxa"/>
            <w:vMerge w:val="restart"/>
          </w:tcPr>
          <w:p w:rsidR="006E0DC2" w:rsidRPr="0019419A" w:rsidRDefault="006E0DC2" w:rsidP="0019419A">
            <w:pPr>
              <w:spacing w:after="120" w:line="276" w:lineRule="auto"/>
              <w:ind w:left="360" w:firstLine="360"/>
              <w:jc w:val="center"/>
              <w:rPr>
                <w:sz w:val="26"/>
                <w:szCs w:val="26"/>
              </w:rPr>
            </w:pPr>
            <w:r w:rsidRPr="0019419A">
              <w:rPr>
                <w:sz w:val="26"/>
                <w:szCs w:val="26"/>
              </w:rPr>
              <w:t>Độ cao lắp đặt đầu báo cháy m</w:t>
            </w:r>
          </w:p>
        </w:tc>
        <w:tc>
          <w:tcPr>
            <w:tcW w:w="2568" w:type="dxa"/>
            <w:vMerge w:val="restart"/>
          </w:tcPr>
          <w:p w:rsidR="006E0DC2" w:rsidRPr="0019419A" w:rsidRDefault="006E0DC2" w:rsidP="0019419A">
            <w:pPr>
              <w:spacing w:after="120" w:line="276" w:lineRule="auto"/>
              <w:ind w:left="360" w:firstLine="360"/>
              <w:jc w:val="center"/>
              <w:rPr>
                <w:sz w:val="26"/>
                <w:szCs w:val="26"/>
              </w:rPr>
            </w:pPr>
            <w:r w:rsidRPr="0019419A">
              <w:rPr>
                <w:sz w:val="26"/>
                <w:szCs w:val="26"/>
              </w:rPr>
              <w:t>Diện tích bảo vệ của một đầu báo cháy, m2</w:t>
            </w:r>
          </w:p>
        </w:tc>
        <w:tc>
          <w:tcPr>
            <w:tcW w:w="4962" w:type="dxa"/>
            <w:gridSpan w:val="2"/>
          </w:tcPr>
          <w:p w:rsidR="006E0DC2" w:rsidRPr="0019419A" w:rsidRDefault="006E0DC2" w:rsidP="0019419A">
            <w:pPr>
              <w:spacing w:after="120" w:line="276" w:lineRule="auto"/>
              <w:ind w:left="360" w:firstLine="360"/>
              <w:jc w:val="center"/>
              <w:rPr>
                <w:sz w:val="26"/>
                <w:szCs w:val="26"/>
              </w:rPr>
            </w:pPr>
            <w:r w:rsidRPr="0019419A">
              <w:rPr>
                <w:sz w:val="26"/>
                <w:szCs w:val="26"/>
              </w:rPr>
              <w:t>Khoảng cách tối đa, m</w:t>
            </w:r>
          </w:p>
        </w:tc>
      </w:tr>
      <w:tr w:rsidR="006E0DC2" w:rsidRPr="0019419A" w:rsidTr="00D777DA">
        <w:trPr>
          <w:trHeight w:val="633"/>
        </w:trPr>
        <w:tc>
          <w:tcPr>
            <w:tcW w:w="2370" w:type="dxa"/>
            <w:vMerge/>
          </w:tcPr>
          <w:p w:rsidR="006E0DC2" w:rsidRPr="0019419A" w:rsidRDefault="006E0DC2" w:rsidP="0019419A">
            <w:pPr>
              <w:spacing w:after="120" w:line="276" w:lineRule="auto"/>
              <w:ind w:left="360" w:firstLine="360"/>
              <w:jc w:val="center"/>
              <w:rPr>
                <w:sz w:val="26"/>
                <w:szCs w:val="26"/>
              </w:rPr>
            </w:pPr>
          </w:p>
        </w:tc>
        <w:tc>
          <w:tcPr>
            <w:tcW w:w="2568" w:type="dxa"/>
            <w:vMerge/>
          </w:tcPr>
          <w:p w:rsidR="006E0DC2" w:rsidRPr="0019419A" w:rsidRDefault="006E0DC2" w:rsidP="0019419A">
            <w:pPr>
              <w:spacing w:after="120" w:line="276" w:lineRule="auto"/>
              <w:ind w:left="360" w:firstLine="360"/>
              <w:jc w:val="center"/>
              <w:rPr>
                <w:sz w:val="26"/>
                <w:szCs w:val="26"/>
              </w:rPr>
            </w:pPr>
          </w:p>
        </w:tc>
        <w:tc>
          <w:tcPr>
            <w:tcW w:w="2352" w:type="dxa"/>
          </w:tcPr>
          <w:p w:rsidR="006E0DC2" w:rsidRPr="0019419A" w:rsidRDefault="006E0DC2" w:rsidP="0019419A">
            <w:pPr>
              <w:spacing w:after="120" w:line="276" w:lineRule="auto"/>
              <w:ind w:left="360" w:firstLine="360"/>
              <w:jc w:val="center"/>
              <w:rPr>
                <w:sz w:val="26"/>
                <w:szCs w:val="26"/>
              </w:rPr>
            </w:pPr>
            <w:r w:rsidRPr="0019419A">
              <w:rPr>
                <w:sz w:val="26"/>
                <w:szCs w:val="26"/>
              </w:rPr>
              <w:t>Giữa các đầu báo cháy</w:t>
            </w:r>
          </w:p>
        </w:tc>
        <w:tc>
          <w:tcPr>
            <w:tcW w:w="2610" w:type="dxa"/>
          </w:tcPr>
          <w:p w:rsidR="006E0DC2" w:rsidRPr="0019419A" w:rsidRDefault="006E0DC2" w:rsidP="0019419A">
            <w:pPr>
              <w:spacing w:after="120" w:line="276" w:lineRule="auto"/>
              <w:ind w:left="360" w:firstLine="360"/>
              <w:jc w:val="center"/>
              <w:rPr>
                <w:sz w:val="26"/>
                <w:szCs w:val="26"/>
              </w:rPr>
            </w:pPr>
            <w:r w:rsidRPr="0019419A">
              <w:rPr>
                <w:sz w:val="26"/>
                <w:szCs w:val="26"/>
              </w:rPr>
              <w:t>Từ đầu báo cháy đến tường nhà</w:t>
            </w:r>
          </w:p>
        </w:tc>
      </w:tr>
      <w:tr w:rsidR="006E0DC2" w:rsidRPr="0019419A" w:rsidTr="00D777DA">
        <w:tc>
          <w:tcPr>
            <w:tcW w:w="2370" w:type="dxa"/>
          </w:tcPr>
          <w:p w:rsidR="006E0DC2" w:rsidRPr="0019419A" w:rsidRDefault="006E0DC2" w:rsidP="0019419A">
            <w:pPr>
              <w:spacing w:after="120" w:line="276" w:lineRule="auto"/>
              <w:ind w:left="360" w:firstLine="360"/>
              <w:jc w:val="center"/>
              <w:rPr>
                <w:sz w:val="26"/>
                <w:szCs w:val="26"/>
              </w:rPr>
            </w:pPr>
            <w:r w:rsidRPr="0019419A">
              <w:rPr>
                <w:sz w:val="26"/>
                <w:szCs w:val="26"/>
              </w:rPr>
              <w:t>Dưới 3,5</w:t>
            </w:r>
          </w:p>
        </w:tc>
        <w:tc>
          <w:tcPr>
            <w:tcW w:w="2568" w:type="dxa"/>
          </w:tcPr>
          <w:p w:rsidR="006E0DC2" w:rsidRPr="0019419A" w:rsidRDefault="006E0DC2" w:rsidP="0019419A">
            <w:pPr>
              <w:spacing w:after="120" w:line="276" w:lineRule="auto"/>
              <w:ind w:left="360" w:firstLine="360"/>
              <w:jc w:val="center"/>
              <w:rPr>
                <w:sz w:val="26"/>
                <w:szCs w:val="26"/>
              </w:rPr>
            </w:pPr>
            <w:r w:rsidRPr="0019419A">
              <w:rPr>
                <w:sz w:val="26"/>
                <w:szCs w:val="26"/>
              </w:rPr>
              <w:t>nhỏ hơn 100</w:t>
            </w:r>
          </w:p>
        </w:tc>
        <w:tc>
          <w:tcPr>
            <w:tcW w:w="2352" w:type="dxa"/>
          </w:tcPr>
          <w:p w:rsidR="006E0DC2" w:rsidRPr="0019419A" w:rsidRDefault="006E0DC2" w:rsidP="0019419A">
            <w:pPr>
              <w:spacing w:after="120" w:line="276" w:lineRule="auto"/>
              <w:ind w:left="360" w:firstLine="360"/>
              <w:jc w:val="center"/>
              <w:rPr>
                <w:sz w:val="26"/>
                <w:szCs w:val="26"/>
              </w:rPr>
            </w:pPr>
            <w:r w:rsidRPr="0019419A">
              <w:rPr>
                <w:sz w:val="26"/>
                <w:szCs w:val="26"/>
              </w:rPr>
              <w:t>10</w:t>
            </w:r>
          </w:p>
        </w:tc>
        <w:tc>
          <w:tcPr>
            <w:tcW w:w="2610" w:type="dxa"/>
          </w:tcPr>
          <w:p w:rsidR="006E0DC2" w:rsidRPr="0019419A" w:rsidRDefault="006E0DC2" w:rsidP="0019419A">
            <w:pPr>
              <w:spacing w:after="120" w:line="276" w:lineRule="auto"/>
              <w:ind w:left="360" w:firstLine="360"/>
              <w:jc w:val="center"/>
              <w:rPr>
                <w:sz w:val="26"/>
                <w:szCs w:val="26"/>
              </w:rPr>
            </w:pPr>
            <w:r w:rsidRPr="0019419A">
              <w:rPr>
                <w:sz w:val="26"/>
                <w:szCs w:val="26"/>
              </w:rPr>
              <w:t>5,0</w:t>
            </w:r>
          </w:p>
        </w:tc>
      </w:tr>
      <w:tr w:rsidR="006E0DC2" w:rsidRPr="0019419A" w:rsidTr="00D777DA">
        <w:tc>
          <w:tcPr>
            <w:tcW w:w="2370" w:type="dxa"/>
          </w:tcPr>
          <w:p w:rsidR="006E0DC2" w:rsidRPr="0019419A" w:rsidRDefault="006E0DC2" w:rsidP="0019419A">
            <w:pPr>
              <w:spacing w:after="120" w:line="276" w:lineRule="auto"/>
              <w:ind w:left="360" w:firstLine="360"/>
              <w:jc w:val="center"/>
              <w:rPr>
                <w:sz w:val="26"/>
                <w:szCs w:val="26"/>
              </w:rPr>
            </w:pPr>
            <w:r w:rsidRPr="0019419A">
              <w:rPr>
                <w:sz w:val="26"/>
                <w:szCs w:val="26"/>
              </w:rPr>
              <w:t>Từ 3,5 đến 6</w:t>
            </w:r>
          </w:p>
        </w:tc>
        <w:tc>
          <w:tcPr>
            <w:tcW w:w="2568" w:type="dxa"/>
          </w:tcPr>
          <w:p w:rsidR="006E0DC2" w:rsidRPr="0019419A" w:rsidRDefault="006E0DC2" w:rsidP="0019419A">
            <w:pPr>
              <w:spacing w:after="120" w:line="276" w:lineRule="auto"/>
              <w:ind w:left="360" w:firstLine="360"/>
              <w:jc w:val="center"/>
              <w:rPr>
                <w:sz w:val="26"/>
                <w:szCs w:val="26"/>
              </w:rPr>
            </w:pPr>
            <w:r w:rsidRPr="0019419A">
              <w:rPr>
                <w:sz w:val="26"/>
                <w:szCs w:val="26"/>
              </w:rPr>
              <w:t>nhỏ hơn 70</w:t>
            </w:r>
          </w:p>
        </w:tc>
        <w:tc>
          <w:tcPr>
            <w:tcW w:w="2352" w:type="dxa"/>
          </w:tcPr>
          <w:p w:rsidR="006E0DC2" w:rsidRPr="0019419A" w:rsidRDefault="006E0DC2" w:rsidP="0019419A">
            <w:pPr>
              <w:spacing w:after="120" w:line="276" w:lineRule="auto"/>
              <w:ind w:left="360" w:firstLine="360"/>
              <w:jc w:val="center"/>
              <w:rPr>
                <w:sz w:val="26"/>
                <w:szCs w:val="26"/>
              </w:rPr>
            </w:pPr>
            <w:r w:rsidRPr="0019419A">
              <w:rPr>
                <w:sz w:val="26"/>
                <w:szCs w:val="26"/>
              </w:rPr>
              <w:t>8,5</w:t>
            </w:r>
          </w:p>
        </w:tc>
        <w:tc>
          <w:tcPr>
            <w:tcW w:w="2610" w:type="dxa"/>
          </w:tcPr>
          <w:p w:rsidR="006E0DC2" w:rsidRPr="0019419A" w:rsidRDefault="006E0DC2" w:rsidP="0019419A">
            <w:pPr>
              <w:spacing w:after="120" w:line="276" w:lineRule="auto"/>
              <w:ind w:left="360" w:firstLine="360"/>
              <w:jc w:val="center"/>
              <w:rPr>
                <w:sz w:val="26"/>
                <w:szCs w:val="26"/>
              </w:rPr>
            </w:pPr>
            <w:r w:rsidRPr="0019419A">
              <w:rPr>
                <w:sz w:val="26"/>
                <w:szCs w:val="26"/>
              </w:rPr>
              <w:t>4,0</w:t>
            </w:r>
          </w:p>
        </w:tc>
      </w:tr>
      <w:tr w:rsidR="006E0DC2" w:rsidRPr="0019419A" w:rsidTr="00D777DA">
        <w:tc>
          <w:tcPr>
            <w:tcW w:w="2370" w:type="dxa"/>
          </w:tcPr>
          <w:p w:rsidR="006E0DC2" w:rsidRPr="0019419A" w:rsidRDefault="006E0DC2" w:rsidP="0019419A">
            <w:pPr>
              <w:spacing w:after="120" w:line="276" w:lineRule="auto"/>
              <w:ind w:left="360" w:firstLine="360"/>
              <w:jc w:val="center"/>
              <w:rPr>
                <w:sz w:val="26"/>
                <w:szCs w:val="26"/>
              </w:rPr>
            </w:pPr>
            <w:r w:rsidRPr="0019419A">
              <w:rPr>
                <w:sz w:val="26"/>
                <w:szCs w:val="26"/>
              </w:rPr>
              <w:t>Lớn hơn 6,0 đến 10</w:t>
            </w:r>
          </w:p>
        </w:tc>
        <w:tc>
          <w:tcPr>
            <w:tcW w:w="2568" w:type="dxa"/>
          </w:tcPr>
          <w:p w:rsidR="006E0DC2" w:rsidRPr="0019419A" w:rsidRDefault="006E0DC2" w:rsidP="0019419A">
            <w:pPr>
              <w:spacing w:after="120" w:line="276" w:lineRule="auto"/>
              <w:ind w:left="360" w:firstLine="360"/>
              <w:jc w:val="center"/>
              <w:rPr>
                <w:sz w:val="26"/>
                <w:szCs w:val="26"/>
              </w:rPr>
            </w:pPr>
            <w:r w:rsidRPr="0019419A">
              <w:rPr>
                <w:sz w:val="26"/>
                <w:szCs w:val="26"/>
              </w:rPr>
              <w:t>nhỏ hơn 65</w:t>
            </w:r>
          </w:p>
        </w:tc>
        <w:tc>
          <w:tcPr>
            <w:tcW w:w="2352" w:type="dxa"/>
          </w:tcPr>
          <w:p w:rsidR="006E0DC2" w:rsidRPr="0019419A" w:rsidRDefault="006E0DC2" w:rsidP="0019419A">
            <w:pPr>
              <w:spacing w:after="120" w:line="276" w:lineRule="auto"/>
              <w:ind w:left="360" w:firstLine="360"/>
              <w:jc w:val="center"/>
              <w:rPr>
                <w:sz w:val="26"/>
                <w:szCs w:val="26"/>
              </w:rPr>
            </w:pPr>
            <w:r w:rsidRPr="0019419A">
              <w:rPr>
                <w:sz w:val="26"/>
                <w:szCs w:val="26"/>
              </w:rPr>
              <w:t>8,0</w:t>
            </w:r>
          </w:p>
        </w:tc>
        <w:tc>
          <w:tcPr>
            <w:tcW w:w="2610" w:type="dxa"/>
          </w:tcPr>
          <w:p w:rsidR="006E0DC2" w:rsidRPr="0019419A" w:rsidRDefault="006E0DC2" w:rsidP="0019419A">
            <w:pPr>
              <w:spacing w:after="120" w:line="276" w:lineRule="auto"/>
              <w:ind w:left="360" w:firstLine="360"/>
              <w:jc w:val="center"/>
              <w:rPr>
                <w:sz w:val="26"/>
                <w:szCs w:val="26"/>
              </w:rPr>
            </w:pPr>
            <w:r w:rsidRPr="0019419A">
              <w:rPr>
                <w:sz w:val="26"/>
                <w:szCs w:val="26"/>
              </w:rPr>
              <w:t>4,0</w:t>
            </w:r>
          </w:p>
        </w:tc>
      </w:tr>
      <w:tr w:rsidR="006E0DC2" w:rsidRPr="0019419A" w:rsidTr="00D777DA">
        <w:tc>
          <w:tcPr>
            <w:tcW w:w="2370" w:type="dxa"/>
          </w:tcPr>
          <w:p w:rsidR="006E0DC2" w:rsidRPr="0019419A" w:rsidRDefault="006E0DC2" w:rsidP="0019419A">
            <w:pPr>
              <w:spacing w:after="120" w:line="276" w:lineRule="auto"/>
              <w:ind w:left="360" w:firstLine="360"/>
              <w:jc w:val="center"/>
              <w:rPr>
                <w:sz w:val="26"/>
                <w:szCs w:val="26"/>
              </w:rPr>
            </w:pPr>
            <w:r w:rsidRPr="0019419A">
              <w:rPr>
                <w:sz w:val="26"/>
                <w:szCs w:val="26"/>
              </w:rPr>
              <w:t>Lớn hơn 10 đến 12</w:t>
            </w:r>
          </w:p>
        </w:tc>
        <w:tc>
          <w:tcPr>
            <w:tcW w:w="2568" w:type="dxa"/>
          </w:tcPr>
          <w:p w:rsidR="006E0DC2" w:rsidRPr="0019419A" w:rsidRDefault="006E0DC2" w:rsidP="0019419A">
            <w:pPr>
              <w:spacing w:after="120" w:line="276" w:lineRule="auto"/>
              <w:ind w:left="360" w:firstLine="360"/>
              <w:jc w:val="center"/>
              <w:rPr>
                <w:sz w:val="26"/>
                <w:szCs w:val="26"/>
              </w:rPr>
            </w:pPr>
            <w:r w:rsidRPr="0019419A">
              <w:rPr>
                <w:sz w:val="26"/>
                <w:szCs w:val="26"/>
              </w:rPr>
              <w:t>nhỏ hơn 55</w:t>
            </w:r>
          </w:p>
        </w:tc>
        <w:tc>
          <w:tcPr>
            <w:tcW w:w="2352" w:type="dxa"/>
          </w:tcPr>
          <w:p w:rsidR="006E0DC2" w:rsidRPr="0019419A" w:rsidRDefault="006E0DC2" w:rsidP="0019419A">
            <w:pPr>
              <w:spacing w:after="120" w:line="276" w:lineRule="auto"/>
              <w:ind w:left="360" w:firstLine="360"/>
              <w:jc w:val="center"/>
              <w:rPr>
                <w:sz w:val="26"/>
                <w:szCs w:val="26"/>
              </w:rPr>
            </w:pPr>
            <w:r w:rsidRPr="0019419A">
              <w:rPr>
                <w:sz w:val="26"/>
                <w:szCs w:val="26"/>
              </w:rPr>
              <w:t>7,5</w:t>
            </w:r>
          </w:p>
        </w:tc>
        <w:tc>
          <w:tcPr>
            <w:tcW w:w="2610" w:type="dxa"/>
          </w:tcPr>
          <w:p w:rsidR="006E0DC2" w:rsidRPr="0019419A" w:rsidRDefault="006E0DC2" w:rsidP="0019419A">
            <w:pPr>
              <w:spacing w:after="120" w:line="276" w:lineRule="auto"/>
              <w:ind w:left="360" w:firstLine="360"/>
              <w:jc w:val="center"/>
              <w:rPr>
                <w:sz w:val="26"/>
                <w:szCs w:val="26"/>
              </w:rPr>
            </w:pPr>
            <w:r w:rsidRPr="0019419A">
              <w:rPr>
                <w:sz w:val="26"/>
                <w:szCs w:val="26"/>
              </w:rPr>
              <w:t>3,5</w:t>
            </w:r>
          </w:p>
        </w:tc>
      </w:tr>
    </w:tbl>
    <w:p w:rsidR="006E0DC2" w:rsidRPr="0019419A" w:rsidRDefault="006E0DC2" w:rsidP="00664471">
      <w:pPr>
        <w:pStyle w:val="Daudong-gxdvn"/>
      </w:pPr>
      <w:r w:rsidRPr="0019419A">
        <w:t>Trong những căn phòng có chiều rộng dưới 3 m thì khoảng cách cho phép giữa các đầu báo cháy khói là 15 m.</w:t>
      </w:r>
    </w:p>
    <w:p w:rsidR="006E0DC2" w:rsidRPr="0019419A" w:rsidRDefault="006E0DC2" w:rsidP="00664471">
      <w:pPr>
        <w:pStyle w:val="Daudong-gxdvn"/>
      </w:pPr>
      <w:r w:rsidRPr="0019419A">
        <w:t>Đầu báo cháy khói i on hoá không được lắp đặt ở những nơi có vận tốc gió tối đa lớn hơn 10 m/s.</w:t>
      </w:r>
    </w:p>
    <w:p w:rsidR="006E0DC2" w:rsidRPr="0019419A" w:rsidRDefault="006E0DC2" w:rsidP="00664471">
      <w:pPr>
        <w:pStyle w:val="Daudong-gxdvn"/>
      </w:pPr>
      <w:r w:rsidRPr="0019419A">
        <w:t>Đầu báo cháy khói quang điện không được lắp đặt ở những nơi mà chất cháy khi cháy tạo ra chủ yếu là khói đen.</w:t>
      </w:r>
    </w:p>
    <w:p w:rsidR="006E0DC2" w:rsidRPr="0019419A" w:rsidRDefault="006E0DC2" w:rsidP="00664471">
      <w:pPr>
        <w:pStyle w:val="Daudong-gxdvn"/>
      </w:pPr>
      <w:r w:rsidRPr="0019419A">
        <w:t>Đối với đầu báo cháy khói tia chiếu khoảng cách giữa đường thẳng nối đầu phát với đầu thu của hai cặp không được lớn hơn 14 m và khoảng cách đến tường nhà hoặc các đầu báo cháy khác không quá 7 m. Trong khoảng giữa đầu phát và đầu thu của đầu báo cháy khói tia chiếu không được có vật chắn che khuất tia chiếu.</w:t>
      </w:r>
    </w:p>
    <w:p w:rsidR="006E0DC2" w:rsidRPr="0019419A" w:rsidRDefault="006E0DC2" w:rsidP="00771B92">
      <w:pPr>
        <w:pStyle w:val="Heading4"/>
      </w:pPr>
      <w:r w:rsidRPr="0019419A">
        <w:t>Đầu báo nhiệt</w:t>
      </w:r>
      <w:r w:rsidR="00D777DA">
        <w:t>.</w:t>
      </w:r>
    </w:p>
    <w:p w:rsidR="00F17D02" w:rsidRPr="00D777DA" w:rsidRDefault="006E0DC2" w:rsidP="00781911">
      <w:pPr>
        <w:pStyle w:val="Daudong-gxdvn"/>
      </w:pPr>
      <w:r w:rsidRPr="0019419A">
        <w:t>Diện tích bảo vệ của một đầu báo cháy nhiệt, khoảng cách tối đa giữa các đầu báo cháy nhiệt với nhau và giữa đầu báo cháy nhiệt với tường nhà cần xác định theo bảng 3 nhưng không lớn hơn các trị số ghi trong điều kiện kỹ thuật và lý lịch kỹ thuật của đầu báo cháy nhiệt.</w:t>
      </w:r>
    </w:p>
    <w:p w:rsidR="006E0DC2" w:rsidRPr="0019419A" w:rsidRDefault="006E0DC2" w:rsidP="00F17D02">
      <w:pPr>
        <w:spacing w:after="120" w:line="276" w:lineRule="auto"/>
        <w:ind w:left="360" w:firstLine="360"/>
        <w:jc w:val="center"/>
        <w:rPr>
          <w:b/>
          <w:sz w:val="26"/>
          <w:szCs w:val="26"/>
        </w:rPr>
      </w:pPr>
      <w:r w:rsidRPr="0019419A">
        <w:rPr>
          <w:b/>
          <w:sz w:val="26"/>
          <w:szCs w:val="26"/>
        </w:rPr>
        <w:t>Bảng 3</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0"/>
        <w:gridCol w:w="2568"/>
        <w:gridCol w:w="2172"/>
        <w:gridCol w:w="2700"/>
      </w:tblGrid>
      <w:tr w:rsidR="0019419A" w:rsidRPr="0019419A" w:rsidTr="00F17D02">
        <w:trPr>
          <w:trHeight w:val="102"/>
        </w:trPr>
        <w:tc>
          <w:tcPr>
            <w:tcW w:w="2370" w:type="dxa"/>
            <w:vMerge w:val="restart"/>
          </w:tcPr>
          <w:p w:rsidR="006E0DC2" w:rsidRPr="0019419A" w:rsidRDefault="006E0DC2" w:rsidP="0019419A">
            <w:pPr>
              <w:spacing w:after="120" w:line="276" w:lineRule="auto"/>
              <w:ind w:left="360" w:firstLine="360"/>
              <w:jc w:val="center"/>
              <w:rPr>
                <w:sz w:val="26"/>
                <w:szCs w:val="26"/>
              </w:rPr>
            </w:pPr>
            <w:r w:rsidRPr="0019419A">
              <w:rPr>
                <w:sz w:val="26"/>
                <w:szCs w:val="26"/>
              </w:rPr>
              <w:t>Độ cao lắp đặt đầu báo cháy m</w:t>
            </w:r>
          </w:p>
        </w:tc>
        <w:tc>
          <w:tcPr>
            <w:tcW w:w="2568" w:type="dxa"/>
            <w:vMerge w:val="restart"/>
          </w:tcPr>
          <w:p w:rsidR="006E0DC2" w:rsidRPr="0019419A" w:rsidRDefault="006E0DC2" w:rsidP="0019419A">
            <w:pPr>
              <w:spacing w:after="120" w:line="276" w:lineRule="auto"/>
              <w:ind w:left="360" w:firstLine="360"/>
              <w:jc w:val="center"/>
              <w:rPr>
                <w:sz w:val="26"/>
                <w:szCs w:val="26"/>
              </w:rPr>
            </w:pPr>
            <w:r w:rsidRPr="0019419A">
              <w:rPr>
                <w:sz w:val="26"/>
                <w:szCs w:val="26"/>
              </w:rPr>
              <w:t>Diện tích bảo vệ của một đầu báo cháy, m2</w:t>
            </w:r>
          </w:p>
        </w:tc>
        <w:tc>
          <w:tcPr>
            <w:tcW w:w="4872" w:type="dxa"/>
            <w:gridSpan w:val="2"/>
          </w:tcPr>
          <w:p w:rsidR="006E0DC2" w:rsidRPr="0019419A" w:rsidRDefault="006E0DC2" w:rsidP="0019419A">
            <w:pPr>
              <w:spacing w:after="120" w:line="276" w:lineRule="auto"/>
              <w:ind w:left="360" w:firstLine="360"/>
              <w:jc w:val="center"/>
              <w:rPr>
                <w:sz w:val="26"/>
                <w:szCs w:val="26"/>
              </w:rPr>
            </w:pPr>
            <w:r w:rsidRPr="0019419A">
              <w:rPr>
                <w:sz w:val="26"/>
                <w:szCs w:val="26"/>
              </w:rPr>
              <w:t>Khoảng cách tối đa, m</w:t>
            </w:r>
          </w:p>
        </w:tc>
      </w:tr>
      <w:tr w:rsidR="006E0DC2" w:rsidRPr="0019419A" w:rsidTr="00F17D02">
        <w:tc>
          <w:tcPr>
            <w:tcW w:w="2370" w:type="dxa"/>
            <w:vMerge/>
          </w:tcPr>
          <w:p w:rsidR="006E0DC2" w:rsidRPr="0019419A" w:rsidRDefault="006E0DC2" w:rsidP="0019419A">
            <w:pPr>
              <w:spacing w:after="120" w:line="276" w:lineRule="auto"/>
              <w:ind w:left="360" w:firstLine="360"/>
              <w:jc w:val="center"/>
              <w:rPr>
                <w:sz w:val="26"/>
                <w:szCs w:val="26"/>
              </w:rPr>
            </w:pPr>
          </w:p>
        </w:tc>
        <w:tc>
          <w:tcPr>
            <w:tcW w:w="2568" w:type="dxa"/>
            <w:vMerge/>
          </w:tcPr>
          <w:p w:rsidR="006E0DC2" w:rsidRPr="0019419A" w:rsidRDefault="006E0DC2" w:rsidP="0019419A">
            <w:pPr>
              <w:spacing w:after="120" w:line="276" w:lineRule="auto"/>
              <w:ind w:left="360" w:firstLine="360"/>
              <w:jc w:val="center"/>
              <w:rPr>
                <w:sz w:val="26"/>
                <w:szCs w:val="26"/>
              </w:rPr>
            </w:pPr>
          </w:p>
        </w:tc>
        <w:tc>
          <w:tcPr>
            <w:tcW w:w="2172" w:type="dxa"/>
          </w:tcPr>
          <w:p w:rsidR="006E0DC2" w:rsidRPr="0019419A" w:rsidRDefault="006E0DC2" w:rsidP="0019419A">
            <w:pPr>
              <w:spacing w:after="120" w:line="276" w:lineRule="auto"/>
              <w:ind w:left="360" w:firstLine="360"/>
              <w:jc w:val="center"/>
              <w:rPr>
                <w:sz w:val="26"/>
                <w:szCs w:val="26"/>
              </w:rPr>
            </w:pPr>
            <w:r w:rsidRPr="0019419A">
              <w:rPr>
                <w:sz w:val="26"/>
                <w:szCs w:val="26"/>
              </w:rPr>
              <w:t>Giữa các đầu báo cháy</w:t>
            </w:r>
          </w:p>
        </w:tc>
        <w:tc>
          <w:tcPr>
            <w:tcW w:w="2700" w:type="dxa"/>
          </w:tcPr>
          <w:p w:rsidR="006E0DC2" w:rsidRPr="0019419A" w:rsidRDefault="006E0DC2" w:rsidP="0019419A">
            <w:pPr>
              <w:spacing w:after="120" w:line="276" w:lineRule="auto"/>
              <w:ind w:left="360" w:firstLine="360"/>
              <w:jc w:val="center"/>
              <w:rPr>
                <w:sz w:val="26"/>
                <w:szCs w:val="26"/>
              </w:rPr>
            </w:pPr>
            <w:r w:rsidRPr="0019419A">
              <w:rPr>
                <w:sz w:val="26"/>
                <w:szCs w:val="26"/>
              </w:rPr>
              <w:t>Từ đầu báo cháy đến tường nhà</w:t>
            </w:r>
          </w:p>
        </w:tc>
      </w:tr>
      <w:tr w:rsidR="006E0DC2" w:rsidRPr="0019419A" w:rsidTr="00F17D02">
        <w:tc>
          <w:tcPr>
            <w:tcW w:w="2370" w:type="dxa"/>
          </w:tcPr>
          <w:p w:rsidR="006E0DC2" w:rsidRPr="0019419A" w:rsidRDefault="006E0DC2" w:rsidP="0019419A">
            <w:pPr>
              <w:spacing w:after="120" w:line="276" w:lineRule="auto"/>
              <w:ind w:left="360" w:firstLine="360"/>
              <w:jc w:val="center"/>
              <w:rPr>
                <w:sz w:val="26"/>
                <w:szCs w:val="26"/>
              </w:rPr>
            </w:pPr>
            <w:r w:rsidRPr="0019419A">
              <w:rPr>
                <w:sz w:val="26"/>
                <w:szCs w:val="26"/>
              </w:rPr>
              <w:t>Dưới 3,5</w:t>
            </w:r>
          </w:p>
        </w:tc>
        <w:tc>
          <w:tcPr>
            <w:tcW w:w="2568" w:type="dxa"/>
          </w:tcPr>
          <w:p w:rsidR="006E0DC2" w:rsidRPr="0019419A" w:rsidRDefault="006E0DC2" w:rsidP="0019419A">
            <w:pPr>
              <w:spacing w:after="120" w:line="276" w:lineRule="auto"/>
              <w:ind w:left="360" w:firstLine="360"/>
              <w:jc w:val="center"/>
              <w:rPr>
                <w:sz w:val="26"/>
                <w:szCs w:val="26"/>
              </w:rPr>
            </w:pPr>
            <w:r w:rsidRPr="0019419A">
              <w:rPr>
                <w:sz w:val="26"/>
                <w:szCs w:val="26"/>
              </w:rPr>
              <w:t>nhỏ hơn 50</w:t>
            </w:r>
          </w:p>
        </w:tc>
        <w:tc>
          <w:tcPr>
            <w:tcW w:w="2172" w:type="dxa"/>
          </w:tcPr>
          <w:p w:rsidR="006E0DC2" w:rsidRPr="0019419A" w:rsidRDefault="006E0DC2" w:rsidP="0019419A">
            <w:pPr>
              <w:spacing w:after="120" w:line="276" w:lineRule="auto"/>
              <w:ind w:left="360" w:firstLine="360"/>
              <w:jc w:val="center"/>
              <w:rPr>
                <w:sz w:val="26"/>
                <w:szCs w:val="26"/>
              </w:rPr>
            </w:pPr>
            <w:r w:rsidRPr="0019419A">
              <w:rPr>
                <w:sz w:val="26"/>
                <w:szCs w:val="26"/>
              </w:rPr>
              <w:t>7,0</w:t>
            </w:r>
          </w:p>
        </w:tc>
        <w:tc>
          <w:tcPr>
            <w:tcW w:w="2700" w:type="dxa"/>
          </w:tcPr>
          <w:p w:rsidR="006E0DC2" w:rsidRPr="0019419A" w:rsidRDefault="006E0DC2" w:rsidP="0019419A">
            <w:pPr>
              <w:spacing w:after="120" w:line="276" w:lineRule="auto"/>
              <w:ind w:left="360" w:firstLine="360"/>
              <w:jc w:val="center"/>
              <w:rPr>
                <w:sz w:val="26"/>
                <w:szCs w:val="26"/>
              </w:rPr>
            </w:pPr>
            <w:r w:rsidRPr="0019419A">
              <w:rPr>
                <w:sz w:val="26"/>
                <w:szCs w:val="26"/>
              </w:rPr>
              <w:t>3,5</w:t>
            </w:r>
          </w:p>
        </w:tc>
      </w:tr>
      <w:tr w:rsidR="006E0DC2" w:rsidRPr="0019419A" w:rsidTr="00F17D02">
        <w:tc>
          <w:tcPr>
            <w:tcW w:w="2370" w:type="dxa"/>
          </w:tcPr>
          <w:p w:rsidR="006E0DC2" w:rsidRPr="0019419A" w:rsidRDefault="006E0DC2" w:rsidP="0019419A">
            <w:pPr>
              <w:spacing w:after="120" w:line="276" w:lineRule="auto"/>
              <w:ind w:left="360" w:firstLine="360"/>
              <w:jc w:val="center"/>
              <w:rPr>
                <w:sz w:val="26"/>
                <w:szCs w:val="26"/>
              </w:rPr>
            </w:pPr>
            <w:r w:rsidRPr="0019419A">
              <w:rPr>
                <w:sz w:val="26"/>
                <w:szCs w:val="26"/>
              </w:rPr>
              <w:t>Từ 3,5 đến 6</w:t>
            </w:r>
          </w:p>
        </w:tc>
        <w:tc>
          <w:tcPr>
            <w:tcW w:w="2568" w:type="dxa"/>
          </w:tcPr>
          <w:p w:rsidR="006E0DC2" w:rsidRPr="0019419A" w:rsidRDefault="006E0DC2" w:rsidP="0019419A">
            <w:pPr>
              <w:spacing w:after="120" w:line="276" w:lineRule="auto"/>
              <w:ind w:left="360" w:firstLine="360"/>
              <w:jc w:val="center"/>
              <w:rPr>
                <w:sz w:val="26"/>
                <w:szCs w:val="26"/>
              </w:rPr>
            </w:pPr>
            <w:r w:rsidRPr="0019419A">
              <w:rPr>
                <w:sz w:val="26"/>
                <w:szCs w:val="26"/>
              </w:rPr>
              <w:t>nhỏ hơn 25</w:t>
            </w:r>
          </w:p>
        </w:tc>
        <w:tc>
          <w:tcPr>
            <w:tcW w:w="2172" w:type="dxa"/>
          </w:tcPr>
          <w:p w:rsidR="006E0DC2" w:rsidRPr="0019419A" w:rsidRDefault="006E0DC2" w:rsidP="0019419A">
            <w:pPr>
              <w:spacing w:after="120" w:line="276" w:lineRule="auto"/>
              <w:ind w:left="360" w:firstLine="360"/>
              <w:jc w:val="center"/>
              <w:rPr>
                <w:sz w:val="26"/>
                <w:szCs w:val="26"/>
              </w:rPr>
            </w:pPr>
            <w:r w:rsidRPr="0019419A">
              <w:rPr>
                <w:sz w:val="26"/>
                <w:szCs w:val="26"/>
              </w:rPr>
              <w:t>5,0</w:t>
            </w:r>
          </w:p>
        </w:tc>
        <w:tc>
          <w:tcPr>
            <w:tcW w:w="2700" w:type="dxa"/>
          </w:tcPr>
          <w:p w:rsidR="006E0DC2" w:rsidRPr="0019419A" w:rsidRDefault="006E0DC2" w:rsidP="0019419A">
            <w:pPr>
              <w:spacing w:after="120" w:line="276" w:lineRule="auto"/>
              <w:ind w:left="360" w:firstLine="360"/>
              <w:jc w:val="center"/>
              <w:rPr>
                <w:sz w:val="26"/>
                <w:szCs w:val="26"/>
              </w:rPr>
            </w:pPr>
            <w:r w:rsidRPr="0019419A">
              <w:rPr>
                <w:sz w:val="26"/>
                <w:szCs w:val="26"/>
              </w:rPr>
              <w:t>2,5</w:t>
            </w:r>
          </w:p>
        </w:tc>
      </w:tr>
      <w:tr w:rsidR="006E0DC2" w:rsidRPr="0019419A" w:rsidTr="00F17D02">
        <w:tc>
          <w:tcPr>
            <w:tcW w:w="2370" w:type="dxa"/>
          </w:tcPr>
          <w:p w:rsidR="006E0DC2" w:rsidRPr="0019419A" w:rsidRDefault="006E0DC2" w:rsidP="0019419A">
            <w:pPr>
              <w:spacing w:after="120" w:line="276" w:lineRule="auto"/>
              <w:ind w:left="360" w:firstLine="360"/>
              <w:jc w:val="center"/>
              <w:rPr>
                <w:sz w:val="26"/>
                <w:szCs w:val="26"/>
              </w:rPr>
            </w:pPr>
            <w:r w:rsidRPr="0019419A">
              <w:rPr>
                <w:sz w:val="26"/>
                <w:szCs w:val="26"/>
              </w:rPr>
              <w:lastRenderedPageBreak/>
              <w:t>Lớn hơn 6,0 đến 9,0</w:t>
            </w:r>
          </w:p>
        </w:tc>
        <w:tc>
          <w:tcPr>
            <w:tcW w:w="2568" w:type="dxa"/>
          </w:tcPr>
          <w:p w:rsidR="006E0DC2" w:rsidRPr="0019419A" w:rsidRDefault="006E0DC2" w:rsidP="0019419A">
            <w:pPr>
              <w:spacing w:after="120" w:line="276" w:lineRule="auto"/>
              <w:ind w:left="360" w:firstLine="360"/>
              <w:jc w:val="center"/>
              <w:rPr>
                <w:sz w:val="26"/>
                <w:szCs w:val="26"/>
              </w:rPr>
            </w:pPr>
            <w:r w:rsidRPr="0019419A">
              <w:rPr>
                <w:sz w:val="26"/>
                <w:szCs w:val="26"/>
              </w:rPr>
              <w:t>nhỏ hơn 20</w:t>
            </w:r>
          </w:p>
        </w:tc>
        <w:tc>
          <w:tcPr>
            <w:tcW w:w="2172" w:type="dxa"/>
          </w:tcPr>
          <w:p w:rsidR="006E0DC2" w:rsidRPr="0019419A" w:rsidRDefault="006E0DC2" w:rsidP="0019419A">
            <w:pPr>
              <w:spacing w:after="120" w:line="276" w:lineRule="auto"/>
              <w:ind w:left="360" w:firstLine="360"/>
              <w:jc w:val="center"/>
              <w:rPr>
                <w:sz w:val="26"/>
                <w:szCs w:val="26"/>
              </w:rPr>
            </w:pPr>
            <w:r w:rsidRPr="0019419A">
              <w:rPr>
                <w:sz w:val="26"/>
                <w:szCs w:val="26"/>
              </w:rPr>
              <w:t>4,5</w:t>
            </w:r>
          </w:p>
        </w:tc>
        <w:tc>
          <w:tcPr>
            <w:tcW w:w="2700" w:type="dxa"/>
          </w:tcPr>
          <w:p w:rsidR="006E0DC2" w:rsidRPr="0019419A" w:rsidRDefault="006E0DC2" w:rsidP="0019419A">
            <w:pPr>
              <w:spacing w:after="120" w:line="276" w:lineRule="auto"/>
              <w:ind w:left="360" w:firstLine="360"/>
              <w:jc w:val="center"/>
              <w:rPr>
                <w:sz w:val="26"/>
                <w:szCs w:val="26"/>
              </w:rPr>
            </w:pPr>
            <w:r w:rsidRPr="0019419A">
              <w:rPr>
                <w:sz w:val="26"/>
                <w:szCs w:val="26"/>
              </w:rPr>
              <w:t>2,0</w:t>
            </w:r>
          </w:p>
        </w:tc>
      </w:tr>
    </w:tbl>
    <w:p w:rsidR="006E0DC2" w:rsidRPr="0019419A" w:rsidRDefault="006E0DC2" w:rsidP="00781911">
      <w:pPr>
        <w:pStyle w:val="Daudong-gxdvn"/>
      </w:pPr>
      <w:r w:rsidRPr="0019419A">
        <w:t>Ngưỡng tác động của đầu báo cháy nhiệt cố định phải lớn hơn nhiệt độ tối đa cho phép trong phòng là 20</w:t>
      </w:r>
      <w:r w:rsidRPr="0019419A">
        <w:rPr>
          <w:vertAlign w:val="superscript"/>
        </w:rPr>
        <w:t>0</w:t>
      </w:r>
      <w:r w:rsidRPr="0019419A">
        <w:t>C.</w:t>
      </w:r>
    </w:p>
    <w:p w:rsidR="006E0DC2" w:rsidRPr="0019419A" w:rsidRDefault="006E0DC2" w:rsidP="00771B92">
      <w:pPr>
        <w:pStyle w:val="Heading3"/>
      </w:pPr>
      <w:bookmarkStart w:id="3" w:name="dieu_5"/>
      <w:r w:rsidRPr="0019419A">
        <w:t>Yêu cầu kỹ thuật của hộp nút ấn báo cháy</w:t>
      </w:r>
      <w:bookmarkEnd w:id="3"/>
    </w:p>
    <w:p w:rsidR="006E0DC2" w:rsidRPr="0019419A" w:rsidRDefault="006E0DC2" w:rsidP="00771B92">
      <w:pPr>
        <w:pStyle w:val="Heading4"/>
      </w:pPr>
      <w:r w:rsidRPr="0019419A">
        <w:t>Hộp nút ấn báo cháy được lắp bên trong cũng như bên ngoài nhà và công trình, được lắp trên tường và các cấu kiện xây dựng ở độ cao từ 0,8 m đến 1,5 m tính từ mặt sàn hay mặt đất.</w:t>
      </w:r>
    </w:p>
    <w:p w:rsidR="006E0DC2" w:rsidRPr="0019419A" w:rsidRDefault="006E0DC2" w:rsidP="00771B92">
      <w:pPr>
        <w:pStyle w:val="Heading4"/>
      </w:pPr>
      <w:r w:rsidRPr="0019419A">
        <w:t>Hộp nút ấn báo cháy phải lắp trên các lối thoát nạn, chiếu nghỉ cầu thang ở vị trí dễ thấy.</w:t>
      </w:r>
    </w:p>
    <w:p w:rsidR="006E0DC2" w:rsidRPr="0019419A" w:rsidRDefault="006E0DC2" w:rsidP="00771B92">
      <w:pPr>
        <w:pStyle w:val="ANoidunggxdvn"/>
      </w:pPr>
      <w:r w:rsidRPr="0019419A">
        <w:t>Trong trường hợp xét thấy cần thiết có thể lắp trong từng phòng. Khoảng cách giữa các hộp nút ấn báo cháy không quá 50 m.</w:t>
      </w:r>
    </w:p>
    <w:p w:rsidR="006E0DC2" w:rsidRPr="0019419A" w:rsidRDefault="006E0DC2" w:rsidP="00771B92">
      <w:pPr>
        <w:pStyle w:val="Heading4"/>
      </w:pPr>
      <w:r w:rsidRPr="0019419A">
        <w:t>Nếu hộp nút ấn báo cháy được lắp ở bên ngoài tòa nhà thì khoảng cách tối đa giữa các hộp nút ấn báo cháy là 150 m và phải có ký hiệu rõ ràng. Hộp nút ấn báo cháy lắp ngoài nhà phải là loại chống thấm nước hoặc phải có biện pháp chống mưa hắt. Chỗ đặt các hộp nút ấn báo cháy phải được chiếu sáng liên tục.</w:t>
      </w:r>
    </w:p>
    <w:p w:rsidR="006E0DC2" w:rsidRPr="0019419A" w:rsidRDefault="006E0DC2" w:rsidP="00771B92">
      <w:pPr>
        <w:pStyle w:val="Heading4"/>
      </w:pPr>
      <w:r w:rsidRPr="0019419A">
        <w:t>Các hộp nút ấn báo cháy có thể lắp theo kênh riêng của trung tâm báo cháy hoặc lắp chung trên một kênh với các đầu báo cháy.</w:t>
      </w:r>
    </w:p>
    <w:p w:rsidR="006E0DC2" w:rsidRPr="0019419A" w:rsidRDefault="006E0DC2" w:rsidP="00771B92">
      <w:pPr>
        <w:pStyle w:val="Heading3"/>
      </w:pPr>
      <w:bookmarkStart w:id="4" w:name="dieu_6"/>
      <w:r w:rsidRPr="0019419A">
        <w:t>Yêu cầu kỹ thuật của trung tâm báo cháy</w:t>
      </w:r>
      <w:bookmarkEnd w:id="4"/>
    </w:p>
    <w:p w:rsidR="006E0DC2" w:rsidRPr="0019419A" w:rsidRDefault="006E0DC2" w:rsidP="00771B92">
      <w:pPr>
        <w:pStyle w:val="Heading4"/>
      </w:pPr>
      <w:r w:rsidRPr="0019419A">
        <w:t>Trung tâm báo cháy tự động phải có chức năng tự động kiểm tra tín hiệu từ các kênh báo về để loại trừ các tín hiệu báo cháy giả. Cho phép sử dụng các trung tâm báo cháy tự động không có chức năng tự động kiểm tra tín hiệu trong trường hợp sử dụng các đầu báo cháy có chức năng tự động kiểm tra tín hiệu. Không được dùng các trung tâm không có chức năng báo cháy làm trung tâm báo cháy tự động.</w:t>
      </w:r>
    </w:p>
    <w:p w:rsidR="006E0DC2" w:rsidRPr="0019419A" w:rsidRDefault="006E0DC2" w:rsidP="00771B92">
      <w:pPr>
        <w:pStyle w:val="Heading4"/>
      </w:pPr>
      <w:r w:rsidRPr="0019419A">
        <w:t>Phải đặt trung tâm báo cháy ở những nơi luôn có người trực suốt ngày đêm. Trong trường hợp không có người trực suốt ngày đêm, trung tâm báo cháy phải có chức năng truyền các tín hiệu về cháy và về sự cố đến nơi trực cháy hay nơi có người thường trực suốt ngày đêm và có biện pháp phòng ngừa người không có nhiệm vụ tiếp xúc với trung tâm báo cháy.</w:t>
      </w:r>
    </w:p>
    <w:p w:rsidR="006E0DC2" w:rsidRPr="0019419A" w:rsidRDefault="006E0DC2" w:rsidP="00771B92">
      <w:pPr>
        <w:pStyle w:val="ANoidunggxdvn"/>
      </w:pPr>
      <w:r w:rsidRPr="0019419A">
        <w:t>Nơi đặt các trung tâm báo cháy phải có điện thoại liên lạc trực tiếp với đội chữa cháy hay nơi nhận tin báo cháy.</w:t>
      </w:r>
    </w:p>
    <w:p w:rsidR="006E0DC2" w:rsidRPr="0019419A" w:rsidRDefault="006E0DC2" w:rsidP="00771B92">
      <w:pPr>
        <w:pStyle w:val="Heading4"/>
      </w:pPr>
      <w:r w:rsidRPr="0019419A">
        <w:t>Trung tâm báo cháy phải được lắp đặt trên tường, vách ngăn, trên bàn tại những nơi không nguy hiểm về cháy và nổ.</w:t>
      </w:r>
    </w:p>
    <w:p w:rsidR="006E0DC2" w:rsidRPr="0019419A" w:rsidRDefault="006E0DC2" w:rsidP="00771B92">
      <w:pPr>
        <w:pStyle w:val="Heading4"/>
      </w:pPr>
      <w:r w:rsidRPr="0019419A">
        <w:t xml:space="preserve">Nếu trung tâm báo cháy được lắp trên các cấu kiện xây dựng bằng vật liệu </w:t>
      </w:r>
      <w:r w:rsidRPr="0019419A">
        <w:lastRenderedPageBreak/>
        <w:t>cháy thì những cấu kiện này phải được bảo vệ bằng lá kim loại dầy từ 1 mm trở lên hoặc bằng các vật liệu không cháy khác có độ dầy không dưới 10 mm. Trong trường hợp này tấm bảo vệ phải có kích thước sao cho mỗi cạnh của tấm bảo vệ vượt ra ngoài cạnh của trung tâm tối thiểu 100mm về mọi phía.</w:t>
      </w:r>
    </w:p>
    <w:p w:rsidR="006E0DC2" w:rsidRPr="0019419A" w:rsidRDefault="00C263A1" w:rsidP="00771B92">
      <w:pPr>
        <w:pStyle w:val="Heading4"/>
      </w:pPr>
      <w:r>
        <w:t>4</w:t>
      </w:r>
      <w:r w:rsidR="006E0DC2" w:rsidRPr="0019419A">
        <w:t>.5 Khoảng cách giữa các trung tâm báo cháy và trần nhà bằng vật liệu cháy được không nhỏ hơn 1,0 m.</w:t>
      </w:r>
    </w:p>
    <w:p w:rsidR="006E0DC2" w:rsidRPr="0019419A" w:rsidRDefault="006E0DC2" w:rsidP="00771B92">
      <w:pPr>
        <w:pStyle w:val="Heading4"/>
      </w:pPr>
      <w:r w:rsidRPr="0019419A">
        <w:t>Trong trường hợp lắp cạnh nhau, khoảng cách giữa các trung tâm báo cháy không được nhỏ hơn 50 mm.</w:t>
      </w:r>
    </w:p>
    <w:p w:rsidR="006E0DC2" w:rsidRPr="0019419A" w:rsidRDefault="006E0DC2" w:rsidP="00771B92">
      <w:pPr>
        <w:pStyle w:val="Heading4"/>
      </w:pPr>
      <w:r w:rsidRPr="0019419A">
        <w:t>Nếu trung tâm báo cháy lắp trên tường, cột nhà hoặc giá máy thì khoảng cách từ phần điều khiển của trung tâm báo cháy đến mặt sàn từ 0,8 đến 1,8 m.</w:t>
      </w:r>
    </w:p>
    <w:p w:rsidR="006E0DC2" w:rsidRPr="0019419A" w:rsidRDefault="006E0DC2" w:rsidP="00771B92">
      <w:pPr>
        <w:pStyle w:val="Heading4"/>
      </w:pPr>
      <w:r w:rsidRPr="0019419A">
        <w:t>Nhiệt độ và độ ẩm tại nơi đặt trung tâm báo cháy phải phù hợp với lý lịch kỹ thuật và hướng dẫn sử dụng của trung tâm báo cháy.</w:t>
      </w:r>
    </w:p>
    <w:p w:rsidR="006E0DC2" w:rsidRPr="0019419A" w:rsidRDefault="006E0DC2" w:rsidP="00771B92">
      <w:pPr>
        <w:pStyle w:val="Heading4"/>
      </w:pPr>
      <w:r w:rsidRPr="0019419A">
        <w:t>Âm sắc khi báo cháy và báo sự cố phải khác nhau.</w:t>
      </w:r>
    </w:p>
    <w:p w:rsidR="006E0DC2" w:rsidRPr="0019419A" w:rsidRDefault="006E0DC2" w:rsidP="00771B92">
      <w:pPr>
        <w:pStyle w:val="Heading4"/>
      </w:pPr>
      <w:r w:rsidRPr="0019419A">
        <w:t>Việc lắp các đầu báo cháy tự động với trung tâm báo cháy phải chú ý đến sự phù hợp của hệ thống (điện áp cấp cho đầu báo cháy, dạng tín hiệu báo cháy, phương pháp phát hiện sự cố, bộ phận kiểm tra đường dây).</w:t>
      </w:r>
    </w:p>
    <w:p w:rsidR="006E0DC2" w:rsidRPr="0019419A" w:rsidRDefault="006E0DC2" w:rsidP="00771B92">
      <w:pPr>
        <w:pStyle w:val="Heading3"/>
      </w:pPr>
      <w:bookmarkStart w:id="5" w:name="dieu_7"/>
      <w:r w:rsidRPr="0019419A">
        <w:t>Yêu cầu kỹ thuật đối với hệ thống cáp và dây dẫn tín hiệu, dây dẫn nguồn</w:t>
      </w:r>
      <w:bookmarkEnd w:id="5"/>
    </w:p>
    <w:p w:rsidR="006E0DC2" w:rsidRPr="0019419A" w:rsidRDefault="006E0DC2" w:rsidP="00771B92">
      <w:pPr>
        <w:pStyle w:val="Heading4"/>
      </w:pPr>
      <w:r w:rsidRPr="0019419A">
        <w:t>Việc lựa chọn dây dẫn và cáp cho các mạch của hệ thống báo cháy phải thỏa mãn tiêu chuẩn, qui phạm lắp đặt thiết bị điện và dây dẫn hiện hành có liên quan phù hợp với yêu cầu kỹ thuật của tiêu chuẩn này và tài liệu kỹ thuật đối với từng loại thiết bị cụ thể.</w:t>
      </w:r>
    </w:p>
    <w:p w:rsidR="006E0DC2" w:rsidRPr="0019419A" w:rsidRDefault="006E0DC2" w:rsidP="00771B92">
      <w:pPr>
        <w:pStyle w:val="Heading4"/>
      </w:pPr>
      <w:r w:rsidRPr="0019419A">
        <w:t>Cáp tín hiệu của hệ thống báo cháy tự động phải đặt chìm trong tường, trần nhà ...và phải có biện pháp bảo vệ dây dẫn chống chập hoặc đứt dây (luồn trong ống kim loại hoặc ống bảo vệ khác). Trường hợp đặt nổi phải có biện pháp chống chuột cắn hoặc các nguyên nhân cơ học khác kàm hỏng cáp. Các lỗ xuyên trần, tường sau khi thi công xong phải được bịt kín bằng vật liệu không cháy</w:t>
      </w:r>
    </w:p>
    <w:p w:rsidR="006E0DC2" w:rsidRPr="0019419A" w:rsidRDefault="006E0DC2" w:rsidP="00771B92">
      <w:pPr>
        <w:pStyle w:val="Heading4"/>
      </w:pPr>
      <w:r w:rsidRPr="0019419A">
        <w:t>Các mạch tín hiệu của hệ thống báo cháy phải được kiểm tra tự động về tình trạng kỹ thuật theo suốt chiều dài của mạch tín hiệu.</w:t>
      </w:r>
    </w:p>
    <w:p w:rsidR="006E0DC2" w:rsidRPr="0019419A" w:rsidRDefault="006E0DC2" w:rsidP="00771B92">
      <w:pPr>
        <w:pStyle w:val="Heading4"/>
      </w:pPr>
      <w:r w:rsidRPr="0019419A">
        <w:t>Các mạch tín hiệu báo cháy phải sử dụng dây dẫn riêng và cáp có lõi bằng đồng. Cho phép sử dụng cáp thông tin lõi đồng của mạng thông tin hỗn hợp nhưng phải tách riêng kênh liên lạc.</w:t>
      </w:r>
    </w:p>
    <w:p w:rsidR="006E0DC2" w:rsidRPr="0019419A" w:rsidRDefault="006E0DC2" w:rsidP="00771B92">
      <w:pPr>
        <w:pStyle w:val="Heading4"/>
      </w:pPr>
      <w:r w:rsidRPr="0019419A">
        <w:t xml:space="preserve">Lõi đồng của từng dây dẫn tín hiệu từ các đầu báo cháy đến đường cáp trục chính phải có diện tích tiết diện không nhỏ hơn 0,75mm2 (tương đương với lõi đồng có đường kính 1 mm). Cho phép dùng nhiều dây dẫn tết lại nhưng tổng diện tích </w:t>
      </w:r>
      <w:r w:rsidRPr="0019419A">
        <w:lastRenderedPageBreak/>
        <w:t>tiết diện của các lõi đồng được tết lại đó không được nhỏ hơn 0,75 mm2. Diện tích tiết diện từng lõi đồng của đường cáp trục chính phải không nhỏ hơn 0,4 mm2. Cho phép dùng cáp nhiều dây dẫn trong một lớp bọc bảo vệ chung nhưng đường kính lõi đồng của mỗi dây dẫn không được nhỏ hơn 0,4 mm.</w:t>
      </w:r>
    </w:p>
    <w:p w:rsidR="006E0DC2" w:rsidRPr="0019419A" w:rsidRDefault="006E0DC2" w:rsidP="00771B92">
      <w:pPr>
        <w:pStyle w:val="ANoidunggxdvn"/>
      </w:pPr>
      <w:r w:rsidRPr="0019419A">
        <w:t>Tổng điện trở của mỗi kênh liên lạc báo cháy không được lớn 100 Ôm nhưng không được lớn hơn giá trị yêu cầu đối với từng loai trung tâm báo cháy.</w:t>
      </w:r>
    </w:p>
    <w:p w:rsidR="006E0DC2" w:rsidRPr="0019419A" w:rsidRDefault="00C263A1" w:rsidP="00771B92">
      <w:pPr>
        <w:pStyle w:val="Heading4"/>
      </w:pPr>
      <w:r>
        <w:t>5</w:t>
      </w:r>
      <w:r w:rsidR="006E0DC2" w:rsidRPr="0019419A">
        <w:t>.6 Cáp điều khiển thiết bị ngoại vi, dây dẫn tín hiệu nối từ các đầu báo cháy trong hệ thống chữa cháy tự động là dây dẫn chịu nhiệt cao (cáp chống cháy). Cho phép sử dụng cáp điều khiển thiết bị ngoại vi bằng cáp thường nhưng phải có biện pháp bảo vệ khỏi sự tác động của nhiệt ít nhất trong thời gian 30 phút.</w:t>
      </w:r>
    </w:p>
    <w:p w:rsidR="006E0DC2" w:rsidRPr="0019419A" w:rsidRDefault="00C263A1" w:rsidP="00771B92">
      <w:pPr>
        <w:pStyle w:val="Heading4"/>
      </w:pPr>
      <w:r>
        <w:t>5</w:t>
      </w:r>
      <w:r w:rsidR="006E0DC2" w:rsidRPr="0019419A">
        <w:t>.7 Không cho phép lắp đặt chung các mạch điện của hệ thống báo cháy tự động với mạch điện áp trên 60V trong cùng một đường ống, một hộp, một bó, một rãnh kín của cấu kiện xây dựng.</w:t>
      </w:r>
    </w:p>
    <w:p w:rsidR="006E0DC2" w:rsidRPr="0019419A" w:rsidRDefault="006E0DC2" w:rsidP="00771B92">
      <w:pPr>
        <w:pStyle w:val="Heading4"/>
      </w:pPr>
      <w:r w:rsidRPr="0019419A">
        <w:t>Cho phép lắp đặt chung các mạch trên khi có vách ngăn dọc giữa chúng bằng vật liệu không cháy có giới hạn chịu lửa không dưới 15 phút.</w:t>
      </w:r>
    </w:p>
    <w:p w:rsidR="006E0DC2" w:rsidRPr="0019419A" w:rsidRDefault="006E0DC2" w:rsidP="00771B92">
      <w:pPr>
        <w:pStyle w:val="ANoidunggxdvn"/>
      </w:pPr>
      <w:r w:rsidRPr="0019419A">
        <w:t>Trong trường hợp mắc hở song song thì khoảng cách giữa dây dẫn của đường điện chiếu sáng và động lực với cáp của hệ thống báo cháy không được nhỏ hơn 0,5m. Nếu khoảng cách này nhỏ hơn 0,5m phải có biện pháp chống nhiễu điện từ.</w:t>
      </w:r>
    </w:p>
    <w:p w:rsidR="006E0DC2" w:rsidRPr="0019419A" w:rsidRDefault="006E0DC2" w:rsidP="00771B92">
      <w:pPr>
        <w:pStyle w:val="Heading4"/>
      </w:pPr>
      <w:r w:rsidRPr="0019419A">
        <w:t>Trường hợp trong công trình có nguồn phát nhiễu hoặc đối với hệ thống báo cháy địa chỉ thì bắt buộc phải sử dụng dây dẫn và cáp chống nhiễu. Nếu dây dẫn và cáp không chống nhiễu thì nhất thiết phải luồn trong ống hoặc hộp kim loại có tiếp đất.</w:t>
      </w:r>
    </w:p>
    <w:p w:rsidR="006E0DC2" w:rsidRPr="0019419A" w:rsidRDefault="006E0DC2" w:rsidP="00771B92">
      <w:pPr>
        <w:pStyle w:val="ANoidunggxdvn"/>
      </w:pPr>
      <w:r w:rsidRPr="0019419A">
        <w:t>Đối với hệ thống báo cháy thông thường khuyến khích sử dụng dây dẫn và cáp chống nhiễu hoặc không chống nhiễu nhưng được luồn trong ống kim loại hoặc hộp kim loại có tiếp đất.</w:t>
      </w:r>
    </w:p>
    <w:p w:rsidR="00F17D02" w:rsidRPr="0019419A" w:rsidRDefault="006E0DC2" w:rsidP="00771B92">
      <w:pPr>
        <w:pStyle w:val="Heading4"/>
      </w:pPr>
      <w:r w:rsidRPr="0019419A">
        <w:t>Số lượng đầu nối của các hộp đấu dây và số lượng dây dẫn của cáp trục chính phải có dự phòng là 20%.</w:t>
      </w:r>
    </w:p>
    <w:p w:rsidR="006E0DC2" w:rsidRPr="0019419A" w:rsidRDefault="006E0DC2" w:rsidP="00771B92">
      <w:pPr>
        <w:pStyle w:val="Heading3"/>
      </w:pPr>
      <w:bookmarkStart w:id="6" w:name="dieu_8"/>
      <w:r w:rsidRPr="0019419A">
        <w:t>Nguồn điện và tiếp đất bảo vệ</w:t>
      </w:r>
      <w:bookmarkEnd w:id="6"/>
    </w:p>
    <w:p w:rsidR="006E0DC2" w:rsidRPr="0019419A" w:rsidRDefault="006E0DC2" w:rsidP="00771B92">
      <w:pPr>
        <w:pStyle w:val="Heading4"/>
      </w:pPr>
      <w:r w:rsidRPr="0019419A">
        <w:t xml:space="preserve">Trung tâm của hệ thống báo cháy phải có hai nguồn điện độc lập: Một nguồn 220 V xoay chiều và một nguồn là </w:t>
      </w:r>
      <w:r w:rsidR="00C263A1">
        <w:t>ắc</w:t>
      </w:r>
      <w:r w:rsidRPr="0019419A">
        <w:t xml:space="preserve"> quy dự phòng.</w:t>
      </w:r>
    </w:p>
    <w:p w:rsidR="006E0DC2" w:rsidRPr="0019419A" w:rsidRDefault="006E0DC2" w:rsidP="00771B92">
      <w:pPr>
        <w:pStyle w:val="ANoidunggxdvn"/>
      </w:pPr>
      <w:r w:rsidRPr="0019419A">
        <w:t>Giá trị dao động của hiệu điện thế của nguồn xoay chiều cung cấp cho trung tâm báo cháy không được vượt quá ± 10%. Trường hợp giá trị dao động này lớn hơn 10% phải sử dụng ốn áp trước khi cấp cho trung tâm.</w:t>
      </w:r>
    </w:p>
    <w:p w:rsidR="006E0DC2" w:rsidRPr="0019419A" w:rsidRDefault="006E0DC2" w:rsidP="00771B92">
      <w:pPr>
        <w:pStyle w:val="ANoidunggxdvn"/>
      </w:pPr>
      <w:r w:rsidRPr="0019419A">
        <w:t>Dung lượng của ác quy dự phòng phải đảm bảo ít nhất 12 h cho thiết bị hoạt động ở chế độ thường trực và 1 h khi có cháy.</w:t>
      </w:r>
    </w:p>
    <w:p w:rsidR="006E0DC2" w:rsidRPr="0019419A" w:rsidRDefault="006E0DC2" w:rsidP="00771B92">
      <w:pPr>
        <w:pStyle w:val="Heading4"/>
      </w:pPr>
      <w:r w:rsidRPr="0019419A">
        <w:lastRenderedPageBreak/>
        <w:t>Các trung tâm báo cháy phải được tiếp đất bảo vệ. Việc tiếp đất bảo vệ phải thỏa mãn yêu cầu của quy phạm nối đất thiết bị điện hiện hành.</w:t>
      </w:r>
    </w:p>
    <w:p w:rsidR="006E0DC2" w:rsidRPr="0019419A" w:rsidRDefault="006E0DC2" w:rsidP="00771B92">
      <w:pPr>
        <w:pStyle w:val="Heading3"/>
      </w:pPr>
      <w:bookmarkStart w:id="7" w:name="dieu_9"/>
      <w:r w:rsidRPr="0019419A">
        <w:t>Kiểm tra nghiệm thu</w:t>
      </w:r>
      <w:bookmarkEnd w:id="7"/>
    </w:p>
    <w:p w:rsidR="006E0DC2" w:rsidRPr="0019419A" w:rsidRDefault="006E0DC2" w:rsidP="00771B92">
      <w:pPr>
        <w:pStyle w:val="Heading4"/>
      </w:pPr>
      <w:r w:rsidRPr="0019419A">
        <w:t xml:space="preserve">Các thiết bị của hệ thống báo cháy phải được kiểm định về chất lượng, chủng loại trước khi lắp đặt. </w:t>
      </w:r>
    </w:p>
    <w:p w:rsidR="006E0DC2" w:rsidRPr="0019419A" w:rsidRDefault="006E0DC2" w:rsidP="00771B92">
      <w:pPr>
        <w:pStyle w:val="ANoidunggxdvn"/>
      </w:pPr>
      <w:r w:rsidRPr="0019419A">
        <w:t>Hệ thống báo cháy tự động sau khi lắp đặt xong phải được cơ quan có thẩm quyền kiểm tra nghiệm thu trước khi đưa vào hoạt động.</w:t>
      </w:r>
    </w:p>
    <w:p w:rsidR="006E0DC2" w:rsidRPr="0019419A" w:rsidRDefault="006E0DC2" w:rsidP="00771B92">
      <w:pPr>
        <w:pStyle w:val="Heading4"/>
      </w:pPr>
      <w:r w:rsidRPr="0019419A">
        <w:t>Hệ thống báo cháy tự động sau khi đưa vào hoạt động phải được kiểm tra mỗi năm ít nhất 1 lần. Khi kiểm tra phải thử toàn bộ các chức năng của hệ thống và phải thử sự hoạt động của tất cả các thiết bị báo cháy. Khi phát hiện hư hỏng phải khắc phục ngay.</w:t>
      </w:r>
    </w:p>
    <w:p w:rsidR="00196E27" w:rsidRPr="0019419A" w:rsidRDefault="00196E27" w:rsidP="0019419A">
      <w:pPr>
        <w:widowControl w:val="0"/>
        <w:tabs>
          <w:tab w:val="left" w:pos="900"/>
        </w:tabs>
        <w:spacing w:before="120" w:after="120" w:line="276" w:lineRule="auto"/>
        <w:ind w:left="360" w:firstLine="360"/>
        <w:jc w:val="both"/>
        <w:rPr>
          <w:b/>
          <w:sz w:val="26"/>
          <w:szCs w:val="26"/>
          <w:u w:val="single"/>
        </w:rPr>
      </w:pPr>
    </w:p>
    <w:sectPr w:rsidR="00196E27" w:rsidRPr="0019419A" w:rsidSect="00D56D46">
      <w:headerReference w:type="default" r:id="rId7"/>
      <w:footerReference w:type="default" r:id="rId8"/>
      <w:pgSz w:w="11909" w:h="16834" w:code="9"/>
      <w:pgMar w:top="851" w:right="720" w:bottom="720" w:left="1134" w:header="720" w:footer="738" w:gutter="0"/>
      <w:pgBorders>
        <w:top w:val="single" w:sz="12" w:space="1" w:color="auto"/>
        <w:left w:val="single" w:sz="12" w:space="4" w:color="auto"/>
        <w:bottom w:val="single" w:sz="12" w:space="1" w:color="auto"/>
        <w:right w:val="single" w:sz="12" w:space="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F22" w:rsidRDefault="00626F22">
      <w:r>
        <w:separator/>
      </w:r>
    </w:p>
  </w:endnote>
  <w:endnote w:type="continuationSeparator" w:id="0">
    <w:p w:rsidR="00626F22" w:rsidRDefault="00626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VNI-Oxford">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Arial">
    <w:altName w:val="Arial"/>
    <w:charset w:val="00"/>
    <w:family w:val="swiss"/>
    <w:pitch w:val="variable"/>
    <w:sig w:usb0="00000001" w:usb1="00000000" w:usb2="00000000" w:usb3="00000000" w:csb0="00000011"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1" w:usb1="00000000" w:usb2="00000000" w:usb3="00000000" w:csb0="00000013" w:csb1="00000000"/>
  </w:font>
  <w:font w:name="VNI-Helve">
    <w:charset w:val="00"/>
    <w:family w:val="auto"/>
    <w:pitch w:val="variable"/>
    <w:sig w:usb0="00000003" w:usb1="00000000" w:usb2="00000000" w:usb3="00000000" w:csb0="00000001"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77" w:rsidRDefault="00DF1F77">
    <w:pPr>
      <w:pStyle w:val="Footer"/>
      <w:jc w:val="right"/>
    </w:pPr>
    <w:r>
      <w:fldChar w:fldCharType="begin"/>
    </w:r>
    <w:r>
      <w:instrText xml:space="preserve"> PAGE   \* MERGEFORMAT </w:instrText>
    </w:r>
    <w:r>
      <w:fldChar w:fldCharType="separate"/>
    </w:r>
    <w:r w:rsidR="008411FE">
      <w:rPr>
        <w:noProof/>
      </w:rPr>
      <w:t>1</w:t>
    </w:r>
    <w:r>
      <w:rPr>
        <w:noProof/>
      </w:rPr>
      <w:fldChar w:fldCharType="end"/>
    </w:r>
  </w:p>
  <w:p w:rsidR="00196E27" w:rsidRDefault="00196E27" w:rsidP="00D56D4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F22" w:rsidRDefault="00626F22">
      <w:r>
        <w:separator/>
      </w:r>
    </w:p>
  </w:footnote>
  <w:footnote w:type="continuationSeparator" w:id="0">
    <w:p w:rsidR="00626F22" w:rsidRDefault="00626F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22C2" w:rsidRPr="00D722C2" w:rsidRDefault="00D722C2" w:rsidP="00FE40DC">
    <w:pPr>
      <w:pStyle w:val="Header"/>
      <w:pBdr>
        <w:bottom w:val="single" w:sz="12" w:space="1" w:color="auto"/>
      </w:pBdr>
      <w:rPr>
        <w:sz w:val="14"/>
        <w:szCs w:val="14"/>
        <w:u w:val="single"/>
        <w:lang w:val="vi-V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1543"/>
    <w:multiLevelType w:val="hybridMultilevel"/>
    <w:tmpl w:val="8696D0E2"/>
    <w:lvl w:ilvl="0" w:tplc="0CA0D370">
      <w:start w:val="1"/>
      <w:numFmt w:val="decimal"/>
      <w:pStyle w:val="GxdDanhlists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128405A6"/>
    <w:multiLevelType w:val="hybridMultilevel"/>
    <w:tmpl w:val="6A4E9336"/>
    <w:lvl w:ilvl="0" w:tplc="22743ABC">
      <w:start w:val="1"/>
      <w:numFmt w:val="lowerLetter"/>
      <w:pStyle w:val="GxdDanhlistchu"/>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12DC3692"/>
    <w:multiLevelType w:val="hybridMultilevel"/>
    <w:tmpl w:val="B43042DC"/>
    <w:lvl w:ilvl="0" w:tplc="0BBA339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50A4381"/>
    <w:multiLevelType w:val="multilevel"/>
    <w:tmpl w:val="2FAC6140"/>
    <w:lvl w:ilvl="0">
      <w:start w:val="1"/>
      <w:numFmt w:val="upperLetter"/>
      <w:pStyle w:val="GxdMCA"/>
      <w:lvlText w:val="%1."/>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suff w:val="nothing"/>
      <w:lvlText w:val="%3.%4.%5. "/>
      <w:lvlJc w:val="left"/>
      <w:pPr>
        <w:ind w:left="0" w:firstLine="0"/>
      </w:pPr>
      <w:rPr>
        <w:rFonts w:hint="default"/>
        <w:i w:val="0"/>
      </w:rPr>
    </w:lvl>
    <w:lvl w:ilvl="5">
      <w:start w:val="1"/>
      <w:numFmt w:val="lowerLetter"/>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1AED3EFD"/>
    <w:multiLevelType w:val="hybridMultilevel"/>
    <w:tmpl w:val="DA28CAFA"/>
    <w:lvl w:ilvl="0" w:tplc="53A69DE8">
      <w:start w:val="5"/>
      <w:numFmt w:val="bullet"/>
      <w:pStyle w:val="Daudong-gxdvn"/>
      <w:lvlText w:val="-"/>
      <w:lvlJc w:val="left"/>
      <w:pPr>
        <w:tabs>
          <w:tab w:val="num" w:pos="567"/>
        </w:tabs>
        <w:ind w:left="0" w:firstLine="34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476EB8A8">
      <w:start w:val="5"/>
      <w:numFmt w:val="bullet"/>
      <w:lvlText w:val=""/>
      <w:lvlJc w:val="left"/>
      <w:pPr>
        <w:tabs>
          <w:tab w:val="num" w:pos="567"/>
        </w:tabs>
        <w:ind w:left="0" w:firstLine="454"/>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5" w15:restartNumberingAfterBreak="0">
    <w:nsid w:val="1EEC6887"/>
    <w:multiLevelType w:val="multilevel"/>
    <w:tmpl w:val="7436B37E"/>
    <w:lvl w:ilvl="0">
      <w:start w:val="1"/>
      <w:numFmt w:val="upperRoman"/>
      <w:lvlText w:val="%1."/>
      <w:lvlJc w:val="right"/>
      <w:pPr>
        <w:tabs>
          <w:tab w:val="num" w:pos="57"/>
        </w:tabs>
        <w:ind w:left="57" w:hanging="57"/>
      </w:pPr>
      <w:rPr>
        <w:rFonts w:ascii="Times New Roman" w:hAnsi="Times New Roman" w:cs="Times New Roman" w:hint="default"/>
        <w:b/>
        <w:w w:val="100"/>
        <w:sz w:val="26"/>
        <w:szCs w:val="28"/>
      </w:rPr>
    </w:lvl>
    <w:lvl w:ilvl="1">
      <w:start w:val="1"/>
      <w:numFmt w:val="decimal"/>
      <w:lvlText w:val="%2."/>
      <w:lvlJc w:val="right"/>
      <w:pPr>
        <w:tabs>
          <w:tab w:val="num" w:pos="113"/>
        </w:tabs>
        <w:ind w:left="114" w:hanging="86"/>
      </w:pPr>
      <w:rPr>
        <w:rFonts w:ascii="Times New Roman" w:hAnsi="Times New Roman" w:cs="Courier New" w:hint="default"/>
        <w:b/>
        <w:sz w:val="26"/>
      </w:rPr>
    </w:lvl>
    <w:lvl w:ilvl="2">
      <w:start w:val="1"/>
      <w:numFmt w:val="decimal"/>
      <w:lvlText w:val="%2.%3."/>
      <w:lvlJc w:val="right"/>
      <w:pPr>
        <w:tabs>
          <w:tab w:val="num" w:pos="284"/>
        </w:tabs>
        <w:ind w:left="284" w:hanging="57"/>
      </w:pPr>
      <w:rPr>
        <w:rFonts w:ascii="Times New Roman Bold" w:hAnsi="Times New Roman Bold" w:hint="default"/>
        <w:b/>
        <w:i/>
        <w:color w:val="2E74B5"/>
        <w:sz w:val="26"/>
      </w:rPr>
    </w:lvl>
    <w:lvl w:ilvl="3">
      <w:start w:val="1"/>
      <w:numFmt w:val="lowerLetter"/>
      <w:lvlText w:val="%4."/>
      <w:lvlJc w:val="right"/>
      <w:pPr>
        <w:tabs>
          <w:tab w:val="num" w:pos="284"/>
        </w:tabs>
        <w:ind w:left="284" w:hanging="114"/>
      </w:pPr>
      <w:rPr>
        <w:rFonts w:ascii="Times New Roman" w:hAnsi="Times New Roman" w:hint="default"/>
        <w:sz w:val="26"/>
      </w:rPr>
    </w:lvl>
    <w:lvl w:ilvl="4">
      <w:start w:val="1"/>
      <w:numFmt w:val="decimal"/>
      <w:lvlRestart w:val="3"/>
      <w:lvlText w:val="%5."/>
      <w:lvlJc w:val="right"/>
      <w:pPr>
        <w:tabs>
          <w:tab w:val="num" w:pos="397"/>
        </w:tabs>
        <w:ind w:left="397" w:hanging="113"/>
      </w:pPr>
      <w:rPr>
        <w:rFonts w:ascii="Times New Roman Bold" w:hAnsi="Times New Roman Bold" w:cs="Courier New" w:hint="default"/>
        <w:b/>
        <w:i w:val="0"/>
        <w:color w:val="C00000"/>
        <w:sz w:val="26"/>
      </w:rPr>
    </w:lvl>
    <w:lvl w:ilvl="5">
      <w:start w:val="1"/>
      <w:numFmt w:val="upperLetter"/>
      <w:pStyle w:val="gxdvnTracnghiemABCD"/>
      <w:lvlText w:val="%6."/>
      <w:lvlJc w:val="right"/>
      <w:pPr>
        <w:tabs>
          <w:tab w:val="num" w:pos="624"/>
        </w:tabs>
        <w:ind w:left="624" w:hanging="114"/>
      </w:pPr>
      <w:rPr>
        <w:rFonts w:hint="default"/>
        <w:sz w:val="26"/>
      </w:rPr>
    </w:lvl>
    <w:lvl w:ilvl="6">
      <w:start w:val="1"/>
      <w:numFmt w:val="decimal"/>
      <w:lvlText w:val="%2.%7."/>
      <w:lvlJc w:val="left"/>
      <w:pPr>
        <w:ind w:left="399" w:hanging="57"/>
      </w:pPr>
      <w:rPr>
        <w:rFonts w:hint="default"/>
      </w:rPr>
    </w:lvl>
    <w:lvl w:ilvl="7">
      <w:start w:val="1"/>
      <w:numFmt w:val="bullet"/>
      <w:lvlText w:val="o"/>
      <w:lvlJc w:val="left"/>
      <w:pPr>
        <w:ind w:left="456" w:hanging="57"/>
      </w:pPr>
      <w:rPr>
        <w:rFonts w:ascii="Courier New" w:hAnsi="Courier New" w:hint="default"/>
      </w:rPr>
    </w:lvl>
    <w:lvl w:ilvl="8">
      <w:start w:val="1"/>
      <w:numFmt w:val="bullet"/>
      <w:lvlText w:val=""/>
      <w:lvlJc w:val="left"/>
      <w:pPr>
        <w:ind w:left="513" w:hanging="57"/>
      </w:pPr>
      <w:rPr>
        <w:rFonts w:ascii="Wingdings" w:hAnsi="Wingdings" w:hint="default"/>
      </w:rPr>
    </w:lvl>
  </w:abstractNum>
  <w:abstractNum w:abstractNumId="6" w15:restartNumberingAfterBreak="0">
    <w:nsid w:val="22611316"/>
    <w:multiLevelType w:val="hybridMultilevel"/>
    <w:tmpl w:val="FDA08B22"/>
    <w:lvl w:ilvl="0" w:tplc="283600AA">
      <w:start w:val="1"/>
      <w:numFmt w:val="bullet"/>
      <w:pStyle w:val="GxdNghiengdamHoathi"/>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602EAD"/>
    <w:multiLevelType w:val="hybridMultilevel"/>
    <w:tmpl w:val="C05E4784"/>
    <w:lvl w:ilvl="0" w:tplc="2E7213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137640"/>
    <w:multiLevelType w:val="multilevel"/>
    <w:tmpl w:val="6ADCD9A6"/>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 w15:restartNumberingAfterBreak="0">
    <w:nsid w:val="3CBA59AB"/>
    <w:multiLevelType w:val="multilevel"/>
    <w:tmpl w:val="08562C28"/>
    <w:lvl w:ilvl="0">
      <w:start w:val="1"/>
      <w:numFmt w:val="decimal"/>
      <w:lvlText w:val="%1."/>
      <w:lvlJc w:val="left"/>
      <w:pPr>
        <w:ind w:left="720" w:hanging="360"/>
      </w:pPr>
      <w:rPr>
        <w:rFonts w:hint="default"/>
      </w:rPr>
    </w:lvl>
    <w:lvl w:ilvl="1">
      <w:start w:val="1"/>
      <w:numFmt w:val="upperRoman"/>
      <w:lvlText w:val="%2."/>
      <w:lvlJc w:val="left"/>
      <w:pPr>
        <w:ind w:left="1440" w:hanging="720"/>
      </w:pPr>
      <w:rPr>
        <w:rFonts w:hint="default"/>
      </w:rPr>
    </w:lvl>
    <w:lvl w:ilvl="2">
      <w:start w:val="1"/>
      <w:numFmt w:val="decimal"/>
      <w:lvlText w:val="3.%3."/>
      <w:lvlJc w:val="left"/>
      <w:pPr>
        <w:ind w:left="1800" w:hanging="720"/>
      </w:pPr>
      <w:rPr>
        <w:rFonts w:hint="default"/>
      </w:rPr>
    </w:lvl>
    <w:lvl w:ilvl="3">
      <w:start w:val="1"/>
      <w:numFmt w:val="decimal"/>
      <w:lvlText w:val="%4.2.1"/>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9772473"/>
    <w:multiLevelType w:val="hybridMultilevel"/>
    <w:tmpl w:val="BFE2F692"/>
    <w:lvl w:ilvl="0" w:tplc="21367B54">
      <w:start w:val="5"/>
      <w:numFmt w:val="bullet"/>
      <w:lvlText w:val="-"/>
      <w:lvlJc w:val="left"/>
      <w:pPr>
        <w:tabs>
          <w:tab w:val="num" w:pos="814"/>
        </w:tabs>
        <w:ind w:left="814" w:hanging="36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A6126E26">
      <w:start w:val="5"/>
      <w:numFmt w:val="bullet"/>
      <w:pStyle w:val="GxdNghiengdamDauTron"/>
      <w:lvlText w:val=""/>
      <w:lvlJc w:val="left"/>
      <w:pPr>
        <w:tabs>
          <w:tab w:val="num" w:pos="567"/>
        </w:tabs>
        <w:ind w:left="0" w:firstLine="227"/>
      </w:pPr>
      <w:rPr>
        <w:rFonts w:ascii="Symbol" w:hAnsi="Symbol" w:cs="Symbol" w:hint="default"/>
        <w:b w:val="0"/>
        <w:bCs w:val="0"/>
        <w:i/>
        <w:iCs/>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11" w15:restartNumberingAfterBreak="0">
    <w:nsid w:val="56332D2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0404285"/>
    <w:multiLevelType w:val="multilevel"/>
    <w:tmpl w:val="898E6CEC"/>
    <w:lvl w:ilvl="0">
      <w:start w:val="1"/>
      <w:numFmt w:val="none"/>
      <w:pStyle w:val="Heading1"/>
      <w:suff w:val="space"/>
      <w:lvlText w:val=""/>
      <w:lvlJc w:val="left"/>
      <w:pPr>
        <w:ind w:left="0" w:firstLine="0"/>
      </w:pPr>
      <w:rPr>
        <w:rFonts w:hint="default"/>
      </w:rPr>
    </w:lvl>
    <w:lvl w:ilvl="1">
      <w:start w:val="1"/>
      <w:numFmt w:val="upperRoman"/>
      <w:pStyle w:val="Heading2"/>
      <w:suff w:val="nothing"/>
      <w:lvlText w:val="%2.  "/>
      <w:lvlJc w:val="left"/>
      <w:pPr>
        <w:ind w:left="0" w:firstLine="0"/>
      </w:pPr>
      <w:rPr>
        <w:rFonts w:hint="default"/>
      </w:rPr>
    </w:lvl>
    <w:lvl w:ilvl="2">
      <w:start w:val="1"/>
      <w:numFmt w:val="decimal"/>
      <w:pStyle w:val="Heading3"/>
      <w:suff w:val="nothing"/>
      <w:lvlText w:val="%3.  "/>
      <w:lvlJc w:val="left"/>
      <w:pPr>
        <w:ind w:left="0" w:firstLine="0"/>
      </w:pPr>
      <w:rPr>
        <w:rFonts w:hint="default"/>
      </w:rPr>
    </w:lvl>
    <w:lvl w:ilvl="3">
      <w:start w:val="1"/>
      <w:numFmt w:val="decimal"/>
      <w:pStyle w:val="Heading4"/>
      <w:suff w:val="nothing"/>
      <w:lvlText w:val="%3.%4.  "/>
      <w:lvlJc w:val="left"/>
      <w:pPr>
        <w:ind w:left="0" w:firstLine="0"/>
      </w:pPr>
      <w:rPr>
        <w:rFonts w:hint="default"/>
        <w:b/>
      </w:rPr>
    </w:lvl>
    <w:lvl w:ilvl="4">
      <w:start w:val="1"/>
      <w:numFmt w:val="decimal"/>
      <w:pStyle w:val="Heading5"/>
      <w:suff w:val="nothing"/>
      <w:lvlText w:val="%3.%4.%5. "/>
      <w:lvlJc w:val="left"/>
      <w:pPr>
        <w:ind w:left="0" w:firstLine="0"/>
      </w:pPr>
      <w:rPr>
        <w:rFonts w:hint="default"/>
        <w:i w:val="0"/>
      </w:rPr>
    </w:lvl>
    <w:lvl w:ilvl="5">
      <w:start w:val="1"/>
      <w:numFmt w:val="lowerLetter"/>
      <w:pStyle w:val="Heading6"/>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61584B7A"/>
    <w:multiLevelType w:val="hybridMultilevel"/>
    <w:tmpl w:val="3572DA5C"/>
    <w:lvl w:ilvl="0" w:tplc="9A5C5FC6">
      <w:start w:val="1"/>
      <w:numFmt w:val="bullet"/>
      <w:pStyle w:val="GxdNghiengdamBantaychi"/>
      <w:lvlText w:val="E"/>
      <w:lvlJc w:val="left"/>
      <w:pPr>
        <w:ind w:left="1287"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894339"/>
    <w:multiLevelType w:val="multilevel"/>
    <w:tmpl w:val="3BC8D9D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VNI-Oxford"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VNI-Oxford"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VNI-Oxford"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C0538F7"/>
    <w:multiLevelType w:val="hybridMultilevel"/>
    <w:tmpl w:val="2918FB94"/>
    <w:lvl w:ilvl="0" w:tplc="1FC66D5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A027A12"/>
    <w:multiLevelType w:val="hybridMultilevel"/>
    <w:tmpl w:val="0EB4857A"/>
    <w:lvl w:ilvl="0" w:tplc="2E3AC98C">
      <w:start w:val="1"/>
      <w:numFmt w:val="bullet"/>
      <w:pStyle w:val="GxdNghiengdamMuiten"/>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7" w15:restartNumberingAfterBreak="0">
    <w:nsid w:val="7AC7676A"/>
    <w:multiLevelType w:val="hybridMultilevel"/>
    <w:tmpl w:val="38B861E6"/>
    <w:lvl w:ilvl="0" w:tplc="B75CF8D4">
      <w:start w:val="5"/>
      <w:numFmt w:val="bullet"/>
      <w:lvlText w:val=""/>
      <w:lvlJc w:val="left"/>
      <w:pPr>
        <w:tabs>
          <w:tab w:val="num" w:pos="624"/>
        </w:tabs>
        <w:ind w:left="0" w:firstLine="425"/>
      </w:pPr>
      <w:rPr>
        <w:rFonts w:ascii="Symbol" w:hAnsi="Symbol" w:cs="Symbol" w:hint="default"/>
      </w:rPr>
    </w:lvl>
    <w:lvl w:ilvl="1" w:tplc="44BC4924">
      <w:start w:val="5"/>
      <w:numFmt w:val="bullet"/>
      <w:pStyle w:val="Daudonggxdvn"/>
      <w:lvlText w:val=""/>
      <w:lvlJc w:val="left"/>
      <w:pPr>
        <w:tabs>
          <w:tab w:val="num" w:pos="568"/>
        </w:tabs>
        <w:ind w:left="1" w:firstLine="425"/>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04090001">
      <w:start w:val="1"/>
      <w:numFmt w:val="bullet"/>
      <w:lvlText w:val=""/>
      <w:lvlJc w:val="left"/>
      <w:pPr>
        <w:tabs>
          <w:tab w:val="num" w:pos="2974"/>
        </w:tabs>
        <w:ind w:left="2974" w:hanging="360"/>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18" w15:restartNumberingAfterBreak="0">
    <w:nsid w:val="7F565D1D"/>
    <w:multiLevelType w:val="hybridMultilevel"/>
    <w:tmpl w:val="AA32A984"/>
    <w:lvl w:ilvl="0" w:tplc="ADDC55B6">
      <w:start w:val="1"/>
      <w:numFmt w:val="bullet"/>
      <w:pStyle w:val="GxdNghiengdamDautich"/>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num w:numId="1">
    <w:abstractNumId w:val="9"/>
  </w:num>
  <w:num w:numId="2">
    <w:abstractNumId w:val="11"/>
  </w:num>
  <w:num w:numId="3">
    <w:abstractNumId w:val="14"/>
  </w:num>
  <w:num w:numId="4">
    <w:abstractNumId w:val="8"/>
  </w:num>
  <w:num w:numId="5">
    <w:abstractNumId w:val="15"/>
  </w:num>
  <w:num w:numId="6">
    <w:abstractNumId w:val="2"/>
  </w:num>
  <w:num w:numId="7">
    <w:abstractNumId w:val="7"/>
  </w:num>
  <w:num w:numId="8">
    <w:abstractNumId w:val="4"/>
  </w:num>
  <w:num w:numId="9">
    <w:abstractNumId w:val="17"/>
  </w:num>
  <w:num w:numId="10">
    <w:abstractNumId w:val="1"/>
  </w:num>
  <w:num w:numId="11">
    <w:abstractNumId w:val="0"/>
  </w:num>
  <w:num w:numId="12">
    <w:abstractNumId w:val="3"/>
  </w:num>
  <w:num w:numId="13">
    <w:abstractNumId w:val="13"/>
  </w:num>
  <w:num w:numId="14">
    <w:abstractNumId w:val="16"/>
  </w:num>
  <w:num w:numId="15">
    <w:abstractNumId w:val="18"/>
  </w:num>
  <w:num w:numId="16">
    <w:abstractNumId w:val="10"/>
  </w:num>
  <w:num w:numId="17">
    <w:abstractNumId w:val="6"/>
  </w:num>
  <w:num w:numId="18">
    <w:abstractNumId w:val="5"/>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lvlOverride w:ilvl="0">
      <w:startOverride w:val="1"/>
    </w:lvlOverride>
    <w:lvlOverride w:ilvl="1">
      <w:startOverride w:val="1"/>
    </w:lvlOverride>
  </w:num>
  <w:num w:numId="26">
    <w:abstractNumId w:val="4"/>
  </w:num>
  <w:num w:numId="27">
    <w:abstractNumId w:val="17"/>
  </w:num>
  <w:num w:numId="28">
    <w:abstractNumId w:val="1"/>
  </w:num>
  <w:num w:numId="29">
    <w:abstractNumId w:val="0"/>
  </w:num>
  <w:num w:numId="30">
    <w:abstractNumId w:val="3"/>
  </w:num>
  <w:num w:numId="31">
    <w:abstractNumId w:val="13"/>
  </w:num>
  <w:num w:numId="32">
    <w:abstractNumId w:val="16"/>
  </w:num>
  <w:num w:numId="33">
    <w:abstractNumId w:val="18"/>
  </w:num>
  <w:num w:numId="34">
    <w:abstractNumId w:val="10"/>
  </w:num>
  <w:num w:numId="35">
    <w:abstractNumId w:val="6"/>
  </w:num>
  <w:num w:numId="36">
    <w:abstractNumId w:val="5"/>
  </w:num>
  <w:num w:numId="37">
    <w:abstractNumId w:val="12"/>
  </w:num>
  <w:num w:numId="38">
    <w:abstractNumId w:val="12"/>
  </w:num>
  <w:num w:numId="39">
    <w:abstractNumId w:val="12"/>
  </w:num>
  <w:num w:numId="40">
    <w:abstractNumId w:val="12"/>
  </w:num>
  <w:num w:numId="41">
    <w:abstractNumId w:val="12"/>
  </w:num>
  <w:num w:numId="42">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390"/>
    <w:rsid w:val="000025C4"/>
    <w:rsid w:val="00002CC3"/>
    <w:rsid w:val="00003498"/>
    <w:rsid w:val="000101F1"/>
    <w:rsid w:val="00012355"/>
    <w:rsid w:val="00014391"/>
    <w:rsid w:val="00015444"/>
    <w:rsid w:val="00017FE6"/>
    <w:rsid w:val="00024412"/>
    <w:rsid w:val="00026F84"/>
    <w:rsid w:val="000308E9"/>
    <w:rsid w:val="00032BCD"/>
    <w:rsid w:val="00033798"/>
    <w:rsid w:val="00037216"/>
    <w:rsid w:val="00037257"/>
    <w:rsid w:val="000408FC"/>
    <w:rsid w:val="0004189A"/>
    <w:rsid w:val="00051402"/>
    <w:rsid w:val="0005326E"/>
    <w:rsid w:val="0005575F"/>
    <w:rsid w:val="0005716B"/>
    <w:rsid w:val="00064CED"/>
    <w:rsid w:val="00083141"/>
    <w:rsid w:val="00096959"/>
    <w:rsid w:val="000A22B1"/>
    <w:rsid w:val="000A4E6E"/>
    <w:rsid w:val="000B3CE1"/>
    <w:rsid w:val="000C5B1B"/>
    <w:rsid w:val="000D365F"/>
    <w:rsid w:val="000D5ED3"/>
    <w:rsid w:val="000E177C"/>
    <w:rsid w:val="000E695D"/>
    <w:rsid w:val="000F0B36"/>
    <w:rsid w:val="000F0F84"/>
    <w:rsid w:val="000F3965"/>
    <w:rsid w:val="000F4995"/>
    <w:rsid w:val="000F7413"/>
    <w:rsid w:val="00100A06"/>
    <w:rsid w:val="00102C11"/>
    <w:rsid w:val="00104B0C"/>
    <w:rsid w:val="00105B57"/>
    <w:rsid w:val="001065F2"/>
    <w:rsid w:val="001079B1"/>
    <w:rsid w:val="00107D00"/>
    <w:rsid w:val="00107E4C"/>
    <w:rsid w:val="00117390"/>
    <w:rsid w:val="00123DAA"/>
    <w:rsid w:val="00124346"/>
    <w:rsid w:val="00132B79"/>
    <w:rsid w:val="001423F5"/>
    <w:rsid w:val="00146926"/>
    <w:rsid w:val="00146F0C"/>
    <w:rsid w:val="00147501"/>
    <w:rsid w:val="0015126A"/>
    <w:rsid w:val="00151E51"/>
    <w:rsid w:val="00161FFA"/>
    <w:rsid w:val="00166D5F"/>
    <w:rsid w:val="001737BF"/>
    <w:rsid w:val="0019035B"/>
    <w:rsid w:val="00190B88"/>
    <w:rsid w:val="00192F91"/>
    <w:rsid w:val="0019419A"/>
    <w:rsid w:val="00196E27"/>
    <w:rsid w:val="001A4763"/>
    <w:rsid w:val="001A77E9"/>
    <w:rsid w:val="001B0390"/>
    <w:rsid w:val="001B5D23"/>
    <w:rsid w:val="001C1778"/>
    <w:rsid w:val="001C1F82"/>
    <w:rsid w:val="001D6B8B"/>
    <w:rsid w:val="001F6884"/>
    <w:rsid w:val="001F78DB"/>
    <w:rsid w:val="001F7EAD"/>
    <w:rsid w:val="00205F4A"/>
    <w:rsid w:val="002163EB"/>
    <w:rsid w:val="00217B58"/>
    <w:rsid w:val="002215ED"/>
    <w:rsid w:val="0023024D"/>
    <w:rsid w:val="00244CC2"/>
    <w:rsid w:val="00246280"/>
    <w:rsid w:val="0024783C"/>
    <w:rsid w:val="0026029A"/>
    <w:rsid w:val="002649C0"/>
    <w:rsid w:val="002800AC"/>
    <w:rsid w:val="0028065C"/>
    <w:rsid w:val="00281CF7"/>
    <w:rsid w:val="00282C8D"/>
    <w:rsid w:val="002903B8"/>
    <w:rsid w:val="0029730C"/>
    <w:rsid w:val="00297345"/>
    <w:rsid w:val="002A39F4"/>
    <w:rsid w:val="002A3E46"/>
    <w:rsid w:val="002B725C"/>
    <w:rsid w:val="002B7D06"/>
    <w:rsid w:val="002C3A79"/>
    <w:rsid w:val="002C4DC7"/>
    <w:rsid w:val="002D1BF0"/>
    <w:rsid w:val="002D3774"/>
    <w:rsid w:val="002D583E"/>
    <w:rsid w:val="002D69F2"/>
    <w:rsid w:val="002E56DD"/>
    <w:rsid w:val="002E692A"/>
    <w:rsid w:val="002F05D2"/>
    <w:rsid w:val="002F682B"/>
    <w:rsid w:val="002F7AFE"/>
    <w:rsid w:val="00304C47"/>
    <w:rsid w:val="00304E09"/>
    <w:rsid w:val="0030593C"/>
    <w:rsid w:val="00313F5A"/>
    <w:rsid w:val="00324B14"/>
    <w:rsid w:val="00327DD8"/>
    <w:rsid w:val="0033396E"/>
    <w:rsid w:val="00336272"/>
    <w:rsid w:val="0034220A"/>
    <w:rsid w:val="003437B3"/>
    <w:rsid w:val="003439CB"/>
    <w:rsid w:val="003442A4"/>
    <w:rsid w:val="003504C0"/>
    <w:rsid w:val="003550A3"/>
    <w:rsid w:val="0036169C"/>
    <w:rsid w:val="00361AB9"/>
    <w:rsid w:val="00364799"/>
    <w:rsid w:val="00374BB7"/>
    <w:rsid w:val="00381FBE"/>
    <w:rsid w:val="00390546"/>
    <w:rsid w:val="003931E5"/>
    <w:rsid w:val="003A2253"/>
    <w:rsid w:val="003B0C8B"/>
    <w:rsid w:val="003B26AE"/>
    <w:rsid w:val="003B4F65"/>
    <w:rsid w:val="003B5F37"/>
    <w:rsid w:val="003D0539"/>
    <w:rsid w:val="003E2F12"/>
    <w:rsid w:val="003F1A8F"/>
    <w:rsid w:val="003F28D2"/>
    <w:rsid w:val="003F6181"/>
    <w:rsid w:val="00404D1B"/>
    <w:rsid w:val="0041047C"/>
    <w:rsid w:val="004148EF"/>
    <w:rsid w:val="00415253"/>
    <w:rsid w:val="00415BC4"/>
    <w:rsid w:val="004174C3"/>
    <w:rsid w:val="004203CC"/>
    <w:rsid w:val="00422C66"/>
    <w:rsid w:val="004247B5"/>
    <w:rsid w:val="004318C7"/>
    <w:rsid w:val="00431902"/>
    <w:rsid w:val="00436FDC"/>
    <w:rsid w:val="00437769"/>
    <w:rsid w:val="004419FE"/>
    <w:rsid w:val="0044401F"/>
    <w:rsid w:val="004472CE"/>
    <w:rsid w:val="004473D2"/>
    <w:rsid w:val="004504D0"/>
    <w:rsid w:val="00453E88"/>
    <w:rsid w:val="00457533"/>
    <w:rsid w:val="00460666"/>
    <w:rsid w:val="0046271B"/>
    <w:rsid w:val="00464C76"/>
    <w:rsid w:val="00465746"/>
    <w:rsid w:val="004661B4"/>
    <w:rsid w:val="004859FB"/>
    <w:rsid w:val="004874AE"/>
    <w:rsid w:val="00490AAF"/>
    <w:rsid w:val="004913E7"/>
    <w:rsid w:val="004924C0"/>
    <w:rsid w:val="004932AA"/>
    <w:rsid w:val="0049581F"/>
    <w:rsid w:val="00497110"/>
    <w:rsid w:val="004B3414"/>
    <w:rsid w:val="004B3821"/>
    <w:rsid w:val="004B50C5"/>
    <w:rsid w:val="004B7CF0"/>
    <w:rsid w:val="004C1469"/>
    <w:rsid w:val="004C3644"/>
    <w:rsid w:val="004C5648"/>
    <w:rsid w:val="004D034F"/>
    <w:rsid w:val="004D2A4B"/>
    <w:rsid w:val="004D3C59"/>
    <w:rsid w:val="004D5E0D"/>
    <w:rsid w:val="004D738D"/>
    <w:rsid w:val="004F336D"/>
    <w:rsid w:val="004F434E"/>
    <w:rsid w:val="004F456F"/>
    <w:rsid w:val="00500EEE"/>
    <w:rsid w:val="00506721"/>
    <w:rsid w:val="00513681"/>
    <w:rsid w:val="00516A5D"/>
    <w:rsid w:val="00522EBC"/>
    <w:rsid w:val="00527122"/>
    <w:rsid w:val="00530C63"/>
    <w:rsid w:val="005367F1"/>
    <w:rsid w:val="005477A4"/>
    <w:rsid w:val="00552431"/>
    <w:rsid w:val="00552CC5"/>
    <w:rsid w:val="00562EED"/>
    <w:rsid w:val="00563305"/>
    <w:rsid w:val="00564159"/>
    <w:rsid w:val="00571F14"/>
    <w:rsid w:val="00574529"/>
    <w:rsid w:val="00581581"/>
    <w:rsid w:val="00582C69"/>
    <w:rsid w:val="00583E29"/>
    <w:rsid w:val="00585666"/>
    <w:rsid w:val="00590C34"/>
    <w:rsid w:val="005914AD"/>
    <w:rsid w:val="00594409"/>
    <w:rsid w:val="005952F4"/>
    <w:rsid w:val="0059731B"/>
    <w:rsid w:val="005979A4"/>
    <w:rsid w:val="005A2CC6"/>
    <w:rsid w:val="005A71A4"/>
    <w:rsid w:val="005B2EA5"/>
    <w:rsid w:val="005B6FB9"/>
    <w:rsid w:val="005C0156"/>
    <w:rsid w:val="005C5A67"/>
    <w:rsid w:val="005C6B6C"/>
    <w:rsid w:val="005D2E46"/>
    <w:rsid w:val="005D36A0"/>
    <w:rsid w:val="005E0EA0"/>
    <w:rsid w:val="005E1A96"/>
    <w:rsid w:val="005E27DC"/>
    <w:rsid w:val="005E4066"/>
    <w:rsid w:val="005E4F80"/>
    <w:rsid w:val="005F1BDA"/>
    <w:rsid w:val="005F520C"/>
    <w:rsid w:val="005F7287"/>
    <w:rsid w:val="00602555"/>
    <w:rsid w:val="00603278"/>
    <w:rsid w:val="00612CDD"/>
    <w:rsid w:val="006136ED"/>
    <w:rsid w:val="006157C8"/>
    <w:rsid w:val="00622B7E"/>
    <w:rsid w:val="006230FC"/>
    <w:rsid w:val="0062319F"/>
    <w:rsid w:val="00626F22"/>
    <w:rsid w:val="00633BA3"/>
    <w:rsid w:val="00637221"/>
    <w:rsid w:val="00640836"/>
    <w:rsid w:val="00643303"/>
    <w:rsid w:val="006450D2"/>
    <w:rsid w:val="00646705"/>
    <w:rsid w:val="006508B9"/>
    <w:rsid w:val="00651178"/>
    <w:rsid w:val="00653B67"/>
    <w:rsid w:val="0065724F"/>
    <w:rsid w:val="006615C2"/>
    <w:rsid w:val="0066176F"/>
    <w:rsid w:val="006627FE"/>
    <w:rsid w:val="006643CE"/>
    <w:rsid w:val="00664471"/>
    <w:rsid w:val="00665145"/>
    <w:rsid w:val="006702E5"/>
    <w:rsid w:val="00670F5B"/>
    <w:rsid w:val="00672689"/>
    <w:rsid w:val="00677FAE"/>
    <w:rsid w:val="00693A2D"/>
    <w:rsid w:val="00695131"/>
    <w:rsid w:val="00696425"/>
    <w:rsid w:val="006A071C"/>
    <w:rsid w:val="006A2BF7"/>
    <w:rsid w:val="006A58EE"/>
    <w:rsid w:val="006C0D83"/>
    <w:rsid w:val="006C1E62"/>
    <w:rsid w:val="006D000E"/>
    <w:rsid w:val="006E0DC2"/>
    <w:rsid w:val="006E554D"/>
    <w:rsid w:val="006F06E5"/>
    <w:rsid w:val="006F0E24"/>
    <w:rsid w:val="006F2144"/>
    <w:rsid w:val="006F30C4"/>
    <w:rsid w:val="007023E7"/>
    <w:rsid w:val="007054C1"/>
    <w:rsid w:val="00711CE3"/>
    <w:rsid w:val="00712343"/>
    <w:rsid w:val="007134A8"/>
    <w:rsid w:val="007176BF"/>
    <w:rsid w:val="00720927"/>
    <w:rsid w:val="00721CA2"/>
    <w:rsid w:val="0072775D"/>
    <w:rsid w:val="00727E0F"/>
    <w:rsid w:val="0074109C"/>
    <w:rsid w:val="007428CC"/>
    <w:rsid w:val="007444C1"/>
    <w:rsid w:val="00755C3E"/>
    <w:rsid w:val="007620F6"/>
    <w:rsid w:val="007646DB"/>
    <w:rsid w:val="00765024"/>
    <w:rsid w:val="00771B92"/>
    <w:rsid w:val="0077229D"/>
    <w:rsid w:val="00776824"/>
    <w:rsid w:val="00781911"/>
    <w:rsid w:val="00782D26"/>
    <w:rsid w:val="007832EF"/>
    <w:rsid w:val="007917B9"/>
    <w:rsid w:val="00794E42"/>
    <w:rsid w:val="007968FD"/>
    <w:rsid w:val="007A1864"/>
    <w:rsid w:val="007A7F0B"/>
    <w:rsid w:val="007B0CED"/>
    <w:rsid w:val="007B1D69"/>
    <w:rsid w:val="007B7D0D"/>
    <w:rsid w:val="007B7EB1"/>
    <w:rsid w:val="007C5168"/>
    <w:rsid w:val="007C7DBE"/>
    <w:rsid w:val="007D2DC0"/>
    <w:rsid w:val="007D60DD"/>
    <w:rsid w:val="007D7AB7"/>
    <w:rsid w:val="007E4817"/>
    <w:rsid w:val="007E5A33"/>
    <w:rsid w:val="007E5AFF"/>
    <w:rsid w:val="007F104B"/>
    <w:rsid w:val="007F653C"/>
    <w:rsid w:val="0080181D"/>
    <w:rsid w:val="008079B2"/>
    <w:rsid w:val="00810BBE"/>
    <w:rsid w:val="00811217"/>
    <w:rsid w:val="008219B7"/>
    <w:rsid w:val="00825651"/>
    <w:rsid w:val="00826F65"/>
    <w:rsid w:val="008353A5"/>
    <w:rsid w:val="00837007"/>
    <w:rsid w:val="008370C8"/>
    <w:rsid w:val="008411FE"/>
    <w:rsid w:val="00844480"/>
    <w:rsid w:val="00844B04"/>
    <w:rsid w:val="00844E0A"/>
    <w:rsid w:val="00845388"/>
    <w:rsid w:val="00851E39"/>
    <w:rsid w:val="00851ED3"/>
    <w:rsid w:val="00871982"/>
    <w:rsid w:val="008724B6"/>
    <w:rsid w:val="008763FC"/>
    <w:rsid w:val="0087759D"/>
    <w:rsid w:val="00880844"/>
    <w:rsid w:val="00882A58"/>
    <w:rsid w:val="00882F9F"/>
    <w:rsid w:val="008867E6"/>
    <w:rsid w:val="008868B9"/>
    <w:rsid w:val="008937FE"/>
    <w:rsid w:val="008946B6"/>
    <w:rsid w:val="00894F64"/>
    <w:rsid w:val="008B0439"/>
    <w:rsid w:val="008B47B1"/>
    <w:rsid w:val="008C5158"/>
    <w:rsid w:val="008E6454"/>
    <w:rsid w:val="008F1E59"/>
    <w:rsid w:val="008F5896"/>
    <w:rsid w:val="00901B2E"/>
    <w:rsid w:val="00907142"/>
    <w:rsid w:val="009077D5"/>
    <w:rsid w:val="00923478"/>
    <w:rsid w:val="00924135"/>
    <w:rsid w:val="009271F8"/>
    <w:rsid w:val="009316A2"/>
    <w:rsid w:val="00933A94"/>
    <w:rsid w:val="00937A21"/>
    <w:rsid w:val="00942F70"/>
    <w:rsid w:val="0095131A"/>
    <w:rsid w:val="00954F09"/>
    <w:rsid w:val="00961F15"/>
    <w:rsid w:val="0096248C"/>
    <w:rsid w:val="009633D9"/>
    <w:rsid w:val="00970E45"/>
    <w:rsid w:val="009715D5"/>
    <w:rsid w:val="009742E5"/>
    <w:rsid w:val="009765C2"/>
    <w:rsid w:val="009767F8"/>
    <w:rsid w:val="0098331A"/>
    <w:rsid w:val="00984E2E"/>
    <w:rsid w:val="00985565"/>
    <w:rsid w:val="00992BEF"/>
    <w:rsid w:val="0099562E"/>
    <w:rsid w:val="009A0C6E"/>
    <w:rsid w:val="009D2D1E"/>
    <w:rsid w:val="009D5705"/>
    <w:rsid w:val="009E29C7"/>
    <w:rsid w:val="009E4D59"/>
    <w:rsid w:val="009F275D"/>
    <w:rsid w:val="009F6808"/>
    <w:rsid w:val="00A03CB3"/>
    <w:rsid w:val="00A04D82"/>
    <w:rsid w:val="00A04F16"/>
    <w:rsid w:val="00A0525C"/>
    <w:rsid w:val="00A12A54"/>
    <w:rsid w:val="00A13123"/>
    <w:rsid w:val="00A14DC3"/>
    <w:rsid w:val="00A176B2"/>
    <w:rsid w:val="00A24452"/>
    <w:rsid w:val="00A30AEC"/>
    <w:rsid w:val="00A312B7"/>
    <w:rsid w:val="00A53749"/>
    <w:rsid w:val="00A55A37"/>
    <w:rsid w:val="00A5646D"/>
    <w:rsid w:val="00A5691E"/>
    <w:rsid w:val="00A56E7E"/>
    <w:rsid w:val="00A60C2B"/>
    <w:rsid w:val="00A64E35"/>
    <w:rsid w:val="00A70D1B"/>
    <w:rsid w:val="00A91C6D"/>
    <w:rsid w:val="00AA19DC"/>
    <w:rsid w:val="00AA5D0D"/>
    <w:rsid w:val="00AB085C"/>
    <w:rsid w:val="00AB7527"/>
    <w:rsid w:val="00AC2B0D"/>
    <w:rsid w:val="00AC3AE5"/>
    <w:rsid w:val="00AC4DE8"/>
    <w:rsid w:val="00AC66AB"/>
    <w:rsid w:val="00AC71BC"/>
    <w:rsid w:val="00AD2149"/>
    <w:rsid w:val="00AD3FEA"/>
    <w:rsid w:val="00AD5526"/>
    <w:rsid w:val="00AE3E1E"/>
    <w:rsid w:val="00AF5FA0"/>
    <w:rsid w:val="00AF7DF4"/>
    <w:rsid w:val="00B05067"/>
    <w:rsid w:val="00B06E23"/>
    <w:rsid w:val="00B06E24"/>
    <w:rsid w:val="00B160F6"/>
    <w:rsid w:val="00B16D1E"/>
    <w:rsid w:val="00B23064"/>
    <w:rsid w:val="00B254CD"/>
    <w:rsid w:val="00B27EAC"/>
    <w:rsid w:val="00B31F0F"/>
    <w:rsid w:val="00B331C0"/>
    <w:rsid w:val="00B43A86"/>
    <w:rsid w:val="00B4646D"/>
    <w:rsid w:val="00B53A8D"/>
    <w:rsid w:val="00B55292"/>
    <w:rsid w:val="00B5676B"/>
    <w:rsid w:val="00B60DFE"/>
    <w:rsid w:val="00B61060"/>
    <w:rsid w:val="00B61A82"/>
    <w:rsid w:val="00B6323A"/>
    <w:rsid w:val="00B64B31"/>
    <w:rsid w:val="00B716DA"/>
    <w:rsid w:val="00B71DC9"/>
    <w:rsid w:val="00B72BE5"/>
    <w:rsid w:val="00B8010D"/>
    <w:rsid w:val="00B82335"/>
    <w:rsid w:val="00B83206"/>
    <w:rsid w:val="00B87F54"/>
    <w:rsid w:val="00B906AD"/>
    <w:rsid w:val="00B9135C"/>
    <w:rsid w:val="00B94FD0"/>
    <w:rsid w:val="00BA126B"/>
    <w:rsid w:val="00BB786B"/>
    <w:rsid w:val="00BC0B31"/>
    <w:rsid w:val="00BD019E"/>
    <w:rsid w:val="00BD25FD"/>
    <w:rsid w:val="00BD7147"/>
    <w:rsid w:val="00BE3847"/>
    <w:rsid w:val="00BE6E0B"/>
    <w:rsid w:val="00BE78AE"/>
    <w:rsid w:val="00BF04F2"/>
    <w:rsid w:val="00BF0C7B"/>
    <w:rsid w:val="00BF75AE"/>
    <w:rsid w:val="00C007BB"/>
    <w:rsid w:val="00C04D82"/>
    <w:rsid w:val="00C1186C"/>
    <w:rsid w:val="00C11C25"/>
    <w:rsid w:val="00C22C1D"/>
    <w:rsid w:val="00C2591D"/>
    <w:rsid w:val="00C263A1"/>
    <w:rsid w:val="00C30641"/>
    <w:rsid w:val="00C528C4"/>
    <w:rsid w:val="00C52F52"/>
    <w:rsid w:val="00C61140"/>
    <w:rsid w:val="00C62154"/>
    <w:rsid w:val="00C6269E"/>
    <w:rsid w:val="00C6301C"/>
    <w:rsid w:val="00C65256"/>
    <w:rsid w:val="00C66012"/>
    <w:rsid w:val="00C67038"/>
    <w:rsid w:val="00C73309"/>
    <w:rsid w:val="00C754CC"/>
    <w:rsid w:val="00C8151A"/>
    <w:rsid w:val="00C83DB9"/>
    <w:rsid w:val="00C86F2D"/>
    <w:rsid w:val="00C907E3"/>
    <w:rsid w:val="00C90A35"/>
    <w:rsid w:val="00C92C9C"/>
    <w:rsid w:val="00CA0A2F"/>
    <w:rsid w:val="00CA0F7A"/>
    <w:rsid w:val="00CA4C4A"/>
    <w:rsid w:val="00CA75D0"/>
    <w:rsid w:val="00CB0BD1"/>
    <w:rsid w:val="00CB1834"/>
    <w:rsid w:val="00CB2001"/>
    <w:rsid w:val="00CC0148"/>
    <w:rsid w:val="00CC28C3"/>
    <w:rsid w:val="00CD1E2C"/>
    <w:rsid w:val="00CD363F"/>
    <w:rsid w:val="00CD5402"/>
    <w:rsid w:val="00CD6758"/>
    <w:rsid w:val="00CE0F79"/>
    <w:rsid w:val="00CE447C"/>
    <w:rsid w:val="00CF2294"/>
    <w:rsid w:val="00CF2CDC"/>
    <w:rsid w:val="00CF3028"/>
    <w:rsid w:val="00CF59F7"/>
    <w:rsid w:val="00D038A0"/>
    <w:rsid w:val="00D13DE8"/>
    <w:rsid w:val="00D14339"/>
    <w:rsid w:val="00D1668E"/>
    <w:rsid w:val="00D17DC4"/>
    <w:rsid w:val="00D24793"/>
    <w:rsid w:val="00D25F67"/>
    <w:rsid w:val="00D260D6"/>
    <w:rsid w:val="00D3767A"/>
    <w:rsid w:val="00D46716"/>
    <w:rsid w:val="00D46BAF"/>
    <w:rsid w:val="00D54817"/>
    <w:rsid w:val="00D56D46"/>
    <w:rsid w:val="00D62463"/>
    <w:rsid w:val="00D71916"/>
    <w:rsid w:val="00D722C2"/>
    <w:rsid w:val="00D777DA"/>
    <w:rsid w:val="00D77D9F"/>
    <w:rsid w:val="00D81A6C"/>
    <w:rsid w:val="00D90CA6"/>
    <w:rsid w:val="00D9229D"/>
    <w:rsid w:val="00DA5127"/>
    <w:rsid w:val="00DA6FE2"/>
    <w:rsid w:val="00DB70DF"/>
    <w:rsid w:val="00DB74C8"/>
    <w:rsid w:val="00DC6E1C"/>
    <w:rsid w:val="00DD08D3"/>
    <w:rsid w:val="00DD4A15"/>
    <w:rsid w:val="00DE67E0"/>
    <w:rsid w:val="00DF1F77"/>
    <w:rsid w:val="00DF3AD5"/>
    <w:rsid w:val="00DF686A"/>
    <w:rsid w:val="00E00A2C"/>
    <w:rsid w:val="00E14C06"/>
    <w:rsid w:val="00E2201B"/>
    <w:rsid w:val="00E260DF"/>
    <w:rsid w:val="00E2654F"/>
    <w:rsid w:val="00E30EC6"/>
    <w:rsid w:val="00E31FF2"/>
    <w:rsid w:val="00E4473F"/>
    <w:rsid w:val="00E6121C"/>
    <w:rsid w:val="00E63FEA"/>
    <w:rsid w:val="00E66990"/>
    <w:rsid w:val="00E66BEB"/>
    <w:rsid w:val="00E67C0E"/>
    <w:rsid w:val="00E748EA"/>
    <w:rsid w:val="00E762CD"/>
    <w:rsid w:val="00E81116"/>
    <w:rsid w:val="00E92E6D"/>
    <w:rsid w:val="00E958BF"/>
    <w:rsid w:val="00E95F01"/>
    <w:rsid w:val="00E977CF"/>
    <w:rsid w:val="00EA0C25"/>
    <w:rsid w:val="00EA34AB"/>
    <w:rsid w:val="00EA6495"/>
    <w:rsid w:val="00EB4A54"/>
    <w:rsid w:val="00EB506C"/>
    <w:rsid w:val="00EB5F53"/>
    <w:rsid w:val="00EC7677"/>
    <w:rsid w:val="00ED1635"/>
    <w:rsid w:val="00ED22B7"/>
    <w:rsid w:val="00ED41FF"/>
    <w:rsid w:val="00ED62F6"/>
    <w:rsid w:val="00ED688C"/>
    <w:rsid w:val="00ED7617"/>
    <w:rsid w:val="00EF08F1"/>
    <w:rsid w:val="00F029C3"/>
    <w:rsid w:val="00F02C3D"/>
    <w:rsid w:val="00F02E0A"/>
    <w:rsid w:val="00F0694B"/>
    <w:rsid w:val="00F10D7C"/>
    <w:rsid w:val="00F14BF1"/>
    <w:rsid w:val="00F150C1"/>
    <w:rsid w:val="00F16452"/>
    <w:rsid w:val="00F16EB3"/>
    <w:rsid w:val="00F17D02"/>
    <w:rsid w:val="00F2003B"/>
    <w:rsid w:val="00F23417"/>
    <w:rsid w:val="00F247F2"/>
    <w:rsid w:val="00F2707C"/>
    <w:rsid w:val="00F33BCF"/>
    <w:rsid w:val="00F340F9"/>
    <w:rsid w:val="00F3610F"/>
    <w:rsid w:val="00F3695B"/>
    <w:rsid w:val="00F50228"/>
    <w:rsid w:val="00F51FD4"/>
    <w:rsid w:val="00F54C78"/>
    <w:rsid w:val="00F6077F"/>
    <w:rsid w:val="00F61C14"/>
    <w:rsid w:val="00F623F5"/>
    <w:rsid w:val="00F632A6"/>
    <w:rsid w:val="00F63855"/>
    <w:rsid w:val="00F64769"/>
    <w:rsid w:val="00F73CC5"/>
    <w:rsid w:val="00F74DD2"/>
    <w:rsid w:val="00F76A6D"/>
    <w:rsid w:val="00F839C2"/>
    <w:rsid w:val="00F85D94"/>
    <w:rsid w:val="00F91C61"/>
    <w:rsid w:val="00FA3562"/>
    <w:rsid w:val="00FA5EEC"/>
    <w:rsid w:val="00FA6AAB"/>
    <w:rsid w:val="00FA77D3"/>
    <w:rsid w:val="00FB069E"/>
    <w:rsid w:val="00FB770A"/>
    <w:rsid w:val="00FD3F4F"/>
    <w:rsid w:val="00FD657B"/>
    <w:rsid w:val="00FE0E2B"/>
    <w:rsid w:val="00FE40DC"/>
    <w:rsid w:val="00FE6C64"/>
    <w:rsid w:val="00FF3D2E"/>
    <w:rsid w:val="00FF6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1838712-18F9-4056-A082-EF177B54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nhideWhenUsed="1" w:qFormat="1"/>
    <w:lsdException w:name="heading 9" w:semiHidden="1" w:unhideWhenUsed="1" w:qFormat="1"/>
    <w:lsdException w:name="footer" w:uiPriority="99"/>
    <w:lsdException w:name="caption" w:semiHidden="1" w:unhideWhenUsed="1" w:qFormat="1"/>
    <w:lsdException w:name="Emphasis"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1">
    <w:name w:val="heading 1"/>
    <w:aliases w:val="gxd.vn Phần"/>
    <w:basedOn w:val="ANoidunggxdvn"/>
    <w:next w:val="ANoidunggxdvn"/>
    <w:link w:val="Heading1Char"/>
    <w:uiPriority w:val="9"/>
    <w:rsid w:val="00F14BF1"/>
    <w:pPr>
      <w:keepNext/>
      <w:pageBreakBefore/>
      <w:numPr>
        <w:numId w:val="42"/>
      </w:numPr>
      <w:spacing w:before="120" w:line="264" w:lineRule="auto"/>
      <w:jc w:val="center"/>
      <w:outlineLvl w:val="0"/>
    </w:pPr>
    <w:rPr>
      <w:b/>
      <w:bCs/>
      <w:kern w:val="32"/>
      <w:sz w:val="32"/>
      <w:szCs w:val="32"/>
      <w:lang w:eastAsia="vi-VN"/>
    </w:rPr>
  </w:style>
  <w:style w:type="paragraph" w:styleId="Heading2">
    <w:name w:val="heading 2"/>
    <w:aliases w:val="GXD Mục lớn"/>
    <w:basedOn w:val="Heading1"/>
    <w:next w:val="Heading3"/>
    <w:link w:val="Heading2Char"/>
    <w:uiPriority w:val="9"/>
    <w:qFormat/>
    <w:rsid w:val="00431902"/>
    <w:pPr>
      <w:pageBreakBefore w:val="0"/>
      <w:numPr>
        <w:ilvl w:val="1"/>
      </w:numPr>
      <w:jc w:val="both"/>
      <w:outlineLvl w:val="1"/>
    </w:pPr>
    <w:rPr>
      <w:color w:val="FF0000"/>
      <w:sz w:val="28"/>
      <w:szCs w:val="28"/>
      <w:lang w:val="en-US"/>
    </w:rPr>
  </w:style>
  <w:style w:type="paragraph" w:styleId="Heading3">
    <w:name w:val="heading 3"/>
    <w:aliases w:val="GXD Mục nhỏ"/>
    <w:basedOn w:val="ANoidunggxdvn"/>
    <w:next w:val="ANoidunggxdvn"/>
    <w:link w:val="Heading3Char"/>
    <w:autoRedefine/>
    <w:uiPriority w:val="9"/>
    <w:qFormat/>
    <w:rsid w:val="00A55A37"/>
    <w:pPr>
      <w:keepLines/>
      <w:numPr>
        <w:ilvl w:val="2"/>
        <w:numId w:val="42"/>
      </w:numPr>
      <w:shd w:val="clear" w:color="auto" w:fill="FFFFFF"/>
      <w:spacing w:before="120" w:after="120"/>
      <w:outlineLvl w:val="2"/>
    </w:pPr>
    <w:rPr>
      <w:b/>
      <w:color w:val="0000FF"/>
      <w:sz w:val="26"/>
      <w:lang w:eastAsia="vi-VN"/>
    </w:rPr>
  </w:style>
  <w:style w:type="paragraph" w:styleId="Heading4">
    <w:name w:val="heading 4"/>
    <w:aliases w:val="GXD Tiểu mục"/>
    <w:basedOn w:val="ANoidunggxdvn"/>
    <w:next w:val="Heading5"/>
    <w:link w:val="Heading4Char"/>
    <w:uiPriority w:val="9"/>
    <w:qFormat/>
    <w:rsid w:val="00D81A6C"/>
    <w:pPr>
      <w:keepNext/>
      <w:numPr>
        <w:ilvl w:val="3"/>
        <w:numId w:val="42"/>
      </w:numPr>
      <w:tabs>
        <w:tab w:val="left" w:pos="567"/>
      </w:tabs>
      <w:spacing w:before="120"/>
      <w:outlineLvl w:val="3"/>
    </w:pPr>
    <w:rPr>
      <w:rFonts w:eastAsia="Calibri"/>
      <w:b/>
      <w:bCs/>
      <w:color w:val="C00000"/>
      <w:lang w:eastAsia="vi-VN"/>
    </w:rPr>
  </w:style>
  <w:style w:type="paragraph" w:styleId="Heading5">
    <w:name w:val="heading 5"/>
    <w:aliases w:val="GXD Tiểu tiểu mục"/>
    <w:basedOn w:val="ANoidunggxdvn"/>
    <w:next w:val="ANoidunggxdvn"/>
    <w:link w:val="Heading5Char"/>
    <w:uiPriority w:val="9"/>
    <w:qFormat/>
    <w:rsid w:val="003439CB"/>
    <w:pPr>
      <w:numPr>
        <w:ilvl w:val="4"/>
        <w:numId w:val="42"/>
      </w:numPr>
      <w:tabs>
        <w:tab w:val="left" w:pos="851"/>
      </w:tabs>
      <w:spacing w:before="120"/>
      <w:outlineLvl w:val="4"/>
    </w:pPr>
    <w:rPr>
      <w:b/>
      <w:bCs/>
      <w:iCs/>
      <w:color w:val="7030A0"/>
      <w:lang w:eastAsia="vi-VN"/>
    </w:rPr>
  </w:style>
  <w:style w:type="paragraph" w:styleId="Heading6">
    <w:name w:val="heading 6"/>
    <w:aliases w:val="GXD muc a,b,c..."/>
    <w:basedOn w:val="Normal"/>
    <w:next w:val="Normal"/>
    <w:link w:val="Heading6Char"/>
    <w:uiPriority w:val="9"/>
    <w:rsid w:val="000F0F84"/>
    <w:pPr>
      <w:numPr>
        <w:ilvl w:val="5"/>
        <w:numId w:val="42"/>
      </w:numPr>
      <w:spacing w:before="60" w:after="60" w:line="264" w:lineRule="auto"/>
      <w:outlineLvl w:val="5"/>
    </w:pPr>
    <w:rPr>
      <w:b/>
      <w:bCs/>
      <w:noProof/>
      <w:sz w:val="28"/>
      <w:szCs w:val="22"/>
      <w:lang w:val="vi-VN" w:eastAsia="vi-VN"/>
    </w:rPr>
  </w:style>
  <w:style w:type="paragraph" w:styleId="Heading7">
    <w:name w:val="heading 7"/>
    <w:aliases w:val="GXD Nghiêng đậm,Dau dong"/>
    <w:basedOn w:val="Normal"/>
    <w:next w:val="Normal"/>
    <w:link w:val="Heading7Char"/>
    <w:uiPriority w:val="9"/>
    <w:rsid w:val="00146F0C"/>
    <w:pPr>
      <w:tabs>
        <w:tab w:val="num" w:pos="567"/>
      </w:tabs>
      <w:spacing w:before="60" w:after="60" w:line="288" w:lineRule="auto"/>
      <w:ind w:firstLine="340"/>
      <w:jc w:val="both"/>
      <w:outlineLvl w:val="6"/>
    </w:pPr>
    <w:rPr>
      <w:b/>
      <w:noProof/>
      <w:sz w:val="26"/>
      <w:szCs w:val="26"/>
      <w:lang w:val="pt-BR" w:eastAsia="vi-V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aliases w:val="GXD Mục nhỏ Char"/>
    <w:link w:val="Heading3"/>
    <w:uiPriority w:val="9"/>
    <w:rsid w:val="00A55A37"/>
    <w:rPr>
      <w:b/>
      <w:noProof/>
      <w:color w:val="0000FF"/>
      <w:kern w:val="2"/>
      <w:sz w:val="26"/>
      <w:szCs w:val="26"/>
      <w:shd w:val="clear" w:color="auto" w:fill="FFFFFF"/>
      <w:lang w:val="fr-FR" w:eastAsia="vi-VN"/>
    </w:rPr>
  </w:style>
  <w:style w:type="character" w:customStyle="1" w:styleId="Heading7Char">
    <w:name w:val="Heading 7 Char"/>
    <w:aliases w:val="GXD Nghiêng đậm Char,Dau dong Char"/>
    <w:link w:val="Heading7"/>
    <w:uiPriority w:val="9"/>
    <w:rsid w:val="00146F0C"/>
    <w:rPr>
      <w:b/>
      <w:noProof/>
      <w:sz w:val="26"/>
      <w:szCs w:val="26"/>
      <w:lang w:val="pt-BR" w:eastAsia="vi-VN"/>
    </w:rPr>
  </w:style>
  <w:style w:type="paragraph" w:styleId="Header">
    <w:name w:val="header"/>
    <w:basedOn w:val="Normal"/>
    <w:link w:val="HeaderChar"/>
    <w:rsid w:val="001B0390"/>
    <w:pPr>
      <w:tabs>
        <w:tab w:val="center" w:pos="4320"/>
        <w:tab w:val="right" w:pos="8640"/>
      </w:tabs>
    </w:pPr>
    <w:rPr>
      <w:lang w:val="x-none" w:eastAsia="x-none"/>
    </w:rPr>
  </w:style>
  <w:style w:type="character" w:customStyle="1" w:styleId="HeaderChar">
    <w:name w:val="Header Char"/>
    <w:link w:val="Header"/>
    <w:rsid w:val="00A60C2B"/>
    <w:rPr>
      <w:sz w:val="24"/>
      <w:szCs w:val="24"/>
    </w:rPr>
  </w:style>
  <w:style w:type="paragraph" w:styleId="Footer">
    <w:name w:val="footer"/>
    <w:basedOn w:val="Normal"/>
    <w:link w:val="FooterChar"/>
    <w:uiPriority w:val="99"/>
    <w:rsid w:val="001B0390"/>
    <w:pPr>
      <w:tabs>
        <w:tab w:val="center" w:pos="4320"/>
        <w:tab w:val="right" w:pos="8640"/>
      </w:tabs>
    </w:pPr>
  </w:style>
  <w:style w:type="character" w:styleId="PageNumber">
    <w:name w:val="page number"/>
    <w:basedOn w:val="DefaultParagraphFont"/>
    <w:rsid w:val="001B0390"/>
  </w:style>
  <w:style w:type="paragraph" w:styleId="BodyText2">
    <w:name w:val="Body Text 2"/>
    <w:basedOn w:val="Normal"/>
    <w:rsid w:val="001B0390"/>
    <w:pPr>
      <w:jc w:val="center"/>
    </w:pPr>
    <w:rPr>
      <w:sz w:val="22"/>
      <w:szCs w:val="22"/>
    </w:rPr>
  </w:style>
  <w:style w:type="table" w:styleId="TableGrid">
    <w:name w:val="Table Grid"/>
    <w:basedOn w:val="TableNormal"/>
    <w:rsid w:val="001B03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014391"/>
    <w:pPr>
      <w:spacing w:after="120"/>
      <w:ind w:left="360"/>
    </w:pPr>
    <w:rPr>
      <w:lang w:val="x-none" w:eastAsia="x-none"/>
    </w:rPr>
  </w:style>
  <w:style w:type="character" w:customStyle="1" w:styleId="BodyTextIndentChar">
    <w:name w:val="Body Text Indent Char"/>
    <w:link w:val="BodyTextIndent"/>
    <w:rsid w:val="00CD363F"/>
    <w:rPr>
      <w:sz w:val="24"/>
      <w:szCs w:val="24"/>
    </w:rPr>
  </w:style>
  <w:style w:type="paragraph" w:styleId="BodyText">
    <w:name w:val="Body Text"/>
    <w:basedOn w:val="Normal"/>
    <w:link w:val="BodyTextChar"/>
    <w:rsid w:val="00F2003B"/>
    <w:pPr>
      <w:spacing w:after="120"/>
    </w:pPr>
    <w:rPr>
      <w:lang w:val="x-none" w:eastAsia="x-none"/>
    </w:rPr>
  </w:style>
  <w:style w:type="character" w:customStyle="1" w:styleId="BodyTextChar">
    <w:name w:val="Body Text Char"/>
    <w:link w:val="BodyText"/>
    <w:rsid w:val="00F2003B"/>
    <w:rPr>
      <w:sz w:val="24"/>
      <w:szCs w:val="24"/>
    </w:rPr>
  </w:style>
  <w:style w:type="paragraph" w:styleId="BodyText3">
    <w:name w:val="Body Text 3"/>
    <w:basedOn w:val="Normal"/>
    <w:link w:val="BodyText3Char"/>
    <w:rsid w:val="00F2003B"/>
    <w:pPr>
      <w:spacing w:after="120"/>
    </w:pPr>
    <w:rPr>
      <w:sz w:val="16"/>
      <w:szCs w:val="16"/>
      <w:lang w:val="x-none" w:eastAsia="x-none"/>
    </w:rPr>
  </w:style>
  <w:style w:type="character" w:customStyle="1" w:styleId="BodyText3Char">
    <w:name w:val="Body Text 3 Char"/>
    <w:link w:val="BodyText3"/>
    <w:rsid w:val="00F2003B"/>
    <w:rPr>
      <w:sz w:val="16"/>
      <w:szCs w:val="16"/>
    </w:rPr>
  </w:style>
  <w:style w:type="paragraph" w:styleId="Title">
    <w:name w:val="Title"/>
    <w:basedOn w:val="Normal"/>
    <w:link w:val="TitleChar"/>
    <w:rsid w:val="00F2003B"/>
    <w:pPr>
      <w:jc w:val="center"/>
    </w:pPr>
    <w:rPr>
      <w:rFonts w:ascii=".VnArial" w:hAnsi=".VnArial"/>
      <w:b/>
      <w:bCs/>
      <w:lang w:val="x-none" w:eastAsia="x-none"/>
    </w:rPr>
  </w:style>
  <w:style w:type="character" w:customStyle="1" w:styleId="TitleChar">
    <w:name w:val="Title Char"/>
    <w:link w:val="Title"/>
    <w:rsid w:val="00F2003B"/>
    <w:rPr>
      <w:rFonts w:ascii=".VnArial" w:hAnsi=".VnArial"/>
      <w:b/>
      <w:bCs/>
      <w:sz w:val="24"/>
      <w:szCs w:val="24"/>
    </w:rPr>
  </w:style>
  <w:style w:type="paragraph" w:styleId="BlockText">
    <w:name w:val="Block Text"/>
    <w:basedOn w:val="Normal"/>
    <w:rsid w:val="00F2003B"/>
    <w:pPr>
      <w:ind w:left="720" w:right="16" w:firstLine="260"/>
    </w:pPr>
    <w:rPr>
      <w:rFonts w:ascii=".VnTime" w:hAnsi=".VnTime"/>
      <w:sz w:val="28"/>
    </w:rPr>
  </w:style>
  <w:style w:type="character" w:customStyle="1" w:styleId="CharChar">
    <w:name w:val="Char Char"/>
    <w:locked/>
    <w:rsid w:val="002C4DC7"/>
    <w:rPr>
      <w:rFonts w:ascii=".VnTime" w:hAnsi=".VnTime"/>
      <w:sz w:val="24"/>
      <w:lang w:val="en-US" w:eastAsia="en-US" w:bidi="ar-SA"/>
    </w:rPr>
  </w:style>
  <w:style w:type="character" w:customStyle="1" w:styleId="CharChar7">
    <w:name w:val=" Char Char7"/>
    <w:rsid w:val="00CA75D0"/>
    <w:rPr>
      <w:sz w:val="24"/>
      <w:szCs w:val="24"/>
      <w:lang w:val="en-US" w:eastAsia="en-US" w:bidi="ar-SA"/>
    </w:rPr>
  </w:style>
  <w:style w:type="paragraph" w:customStyle="1" w:styleId="Default">
    <w:name w:val="Default"/>
    <w:rsid w:val="001079B1"/>
    <w:pPr>
      <w:widowControl w:val="0"/>
      <w:autoSpaceDE w:val="0"/>
      <w:autoSpaceDN w:val="0"/>
      <w:adjustRightInd w:val="0"/>
    </w:pPr>
    <w:rPr>
      <w:rFonts w:ascii=".VnTimeH" w:hAnsi=".VnTimeH" w:cs=".VnTimeH"/>
      <w:color w:val="000000"/>
      <w:sz w:val="24"/>
      <w:szCs w:val="24"/>
    </w:rPr>
  </w:style>
  <w:style w:type="paragraph" w:customStyle="1" w:styleId="1">
    <w:name w:val="1"/>
    <w:aliases w:val="2,3"/>
    <w:basedOn w:val="Normal"/>
    <w:rsid w:val="00B4646D"/>
    <w:pPr>
      <w:spacing w:before="120" w:after="120"/>
      <w:ind w:left="74"/>
      <w:jc w:val="both"/>
    </w:pPr>
    <w:rPr>
      <w:rFonts w:ascii="VNI-Helve" w:hAnsi="VNI-Helve"/>
      <w:b/>
      <w:sz w:val="22"/>
      <w:szCs w:val="20"/>
    </w:rPr>
  </w:style>
  <w:style w:type="paragraph" w:customStyle="1" w:styleId="ANoidunggxdvn">
    <w:name w:val="A Noi dung gxd.vn"/>
    <w:basedOn w:val="Normal"/>
    <w:link w:val="ANoidunggxdvnChar"/>
    <w:qFormat/>
    <w:rsid w:val="005D2E46"/>
    <w:pPr>
      <w:widowControl w:val="0"/>
      <w:spacing w:before="60" w:after="60" w:line="288" w:lineRule="auto"/>
      <w:ind w:firstLine="567"/>
      <w:jc w:val="both"/>
    </w:pPr>
    <w:rPr>
      <w:noProof/>
      <w:kern w:val="2"/>
      <w:sz w:val="28"/>
      <w:szCs w:val="26"/>
      <w:lang w:val="fr-FR" w:eastAsia="zh-CN"/>
    </w:rPr>
  </w:style>
  <w:style w:type="character" w:customStyle="1" w:styleId="ANoidunggxdvnChar">
    <w:name w:val="A Noi dung gxd.vn Char"/>
    <w:link w:val="ANoidunggxdvn"/>
    <w:rsid w:val="005D2E46"/>
    <w:rPr>
      <w:noProof/>
      <w:kern w:val="2"/>
      <w:sz w:val="28"/>
      <w:szCs w:val="26"/>
      <w:lang w:val="fr-FR" w:eastAsia="zh-CN"/>
    </w:rPr>
  </w:style>
  <w:style w:type="paragraph" w:customStyle="1" w:styleId="ANoidungcangiuadamgxdeduvn">
    <w:name w:val="A Noi dung can giua dam gxd.edu.vn"/>
    <w:basedOn w:val="ANoidunggxdvn"/>
    <w:next w:val="ANoidunggxdvn"/>
    <w:link w:val="ANoidungcangiuadamgxdeduvnChar"/>
    <w:rsid w:val="00D62463"/>
    <w:pPr>
      <w:tabs>
        <w:tab w:val="center" w:pos="4320"/>
        <w:tab w:val="right" w:pos="8640"/>
      </w:tabs>
      <w:spacing w:line="360" w:lineRule="auto"/>
      <w:jc w:val="center"/>
    </w:pPr>
    <w:rPr>
      <w:b/>
      <w:sz w:val="32"/>
    </w:rPr>
  </w:style>
  <w:style w:type="character" w:customStyle="1" w:styleId="ANoidungcangiuadamgxdeduvnChar">
    <w:name w:val="A Noi dung can giua dam gxd.edu.vn Char"/>
    <w:link w:val="ANoidungcangiuadamgxdeduvn"/>
    <w:rsid w:val="00D62463"/>
    <w:rPr>
      <w:b/>
      <w:noProof/>
      <w:kern w:val="2"/>
      <w:sz w:val="32"/>
      <w:szCs w:val="26"/>
      <w:lang w:val="fr-FR" w:eastAsia="zh-CN"/>
    </w:rPr>
  </w:style>
  <w:style w:type="paragraph" w:customStyle="1" w:styleId="ANoidungnghienggxdeduvn">
    <w:name w:val="A Noi dung nghieng gxd.edu.vn"/>
    <w:basedOn w:val="ANoidunggxdvn"/>
    <w:next w:val="ANoidunggxdvn"/>
    <w:link w:val="ANoidungnghienggxdeduvnChar"/>
    <w:rsid w:val="00EF08F1"/>
    <w:pPr>
      <w:tabs>
        <w:tab w:val="center" w:pos="4320"/>
        <w:tab w:val="right" w:pos="8640"/>
      </w:tabs>
    </w:pPr>
    <w:rPr>
      <w:i/>
    </w:rPr>
  </w:style>
  <w:style w:type="character" w:customStyle="1" w:styleId="ANoidungnghienggxdeduvnChar">
    <w:name w:val="A Noi dung nghieng gxd.edu.vn Char"/>
    <w:link w:val="ANoidungnghienggxdeduvn"/>
    <w:rsid w:val="00EF08F1"/>
    <w:rPr>
      <w:i/>
      <w:noProof/>
      <w:kern w:val="2"/>
      <w:sz w:val="28"/>
      <w:szCs w:val="26"/>
      <w:lang w:val="fr-FR" w:eastAsia="zh-CN"/>
    </w:rPr>
  </w:style>
  <w:style w:type="paragraph" w:customStyle="1" w:styleId="Daudong-gxdvn">
    <w:name w:val="Dau dong - gxd.vn"/>
    <w:basedOn w:val="Normal"/>
    <w:link w:val="Daudong-gxdvnChar"/>
    <w:qFormat/>
    <w:rsid w:val="00A30AEC"/>
    <w:pPr>
      <w:numPr>
        <w:numId w:val="26"/>
      </w:numPr>
      <w:spacing w:before="60" w:after="60" w:line="288" w:lineRule="auto"/>
      <w:jc w:val="both"/>
    </w:pPr>
    <w:rPr>
      <w:noProof/>
      <w:sz w:val="28"/>
      <w:szCs w:val="26"/>
      <w:lang w:eastAsia="vi-VN"/>
    </w:rPr>
  </w:style>
  <w:style w:type="character" w:customStyle="1" w:styleId="Daudong-gxdvnChar">
    <w:name w:val="Dau dong - gxd.vn Char"/>
    <w:link w:val="Daudong-gxdvn"/>
    <w:rsid w:val="00A30AEC"/>
    <w:rPr>
      <w:noProof/>
      <w:sz w:val="28"/>
      <w:szCs w:val="26"/>
      <w:lang w:eastAsia="vi-VN"/>
    </w:rPr>
  </w:style>
  <w:style w:type="paragraph" w:customStyle="1" w:styleId="Daudonggxdvn">
    <w:name w:val="Dau dong + gxd.vn"/>
    <w:basedOn w:val="ANoidunggxdvn"/>
    <w:qFormat/>
    <w:rsid w:val="00522EBC"/>
    <w:pPr>
      <w:numPr>
        <w:ilvl w:val="1"/>
        <w:numId w:val="27"/>
      </w:numPr>
      <w:tabs>
        <w:tab w:val="clear" w:pos="568"/>
        <w:tab w:val="num" w:pos="709"/>
      </w:tabs>
    </w:pPr>
    <w:rPr>
      <w:rFonts w:eastAsia="Calibri"/>
    </w:rPr>
  </w:style>
  <w:style w:type="paragraph" w:customStyle="1" w:styleId="GxdCodelaptrinh">
    <w:name w:val="Gxd Code lap trinh"/>
    <w:basedOn w:val="ANoidunggxdvn"/>
    <w:next w:val="ANoidunggxdvn"/>
    <w:link w:val="GxdCodelaptrinhChar"/>
    <w:autoRedefine/>
    <w:rsid w:val="00651178"/>
    <w:pPr>
      <w:spacing w:before="40" w:after="40" w:line="264" w:lineRule="auto"/>
      <w:ind w:firstLine="0"/>
    </w:pPr>
    <w:rPr>
      <w:i/>
      <w:color w:val="FFFFFF"/>
      <w:shd w:val="clear" w:color="auto" w:fill="272822"/>
      <w:lang w:val="nl-NL"/>
    </w:rPr>
  </w:style>
  <w:style w:type="character" w:customStyle="1" w:styleId="GxdCodelaptrinhChar">
    <w:name w:val="Gxd Code lap trinh Char"/>
    <w:link w:val="GxdCodelaptrinh"/>
    <w:rsid w:val="00651178"/>
    <w:rPr>
      <w:i/>
      <w:noProof/>
      <w:color w:val="FFFFFF"/>
      <w:kern w:val="2"/>
      <w:sz w:val="28"/>
      <w:szCs w:val="26"/>
      <w:lang w:val="nl-NL" w:eastAsia="zh-CN"/>
    </w:rPr>
  </w:style>
  <w:style w:type="paragraph" w:customStyle="1" w:styleId="Gxdcongthuc">
    <w:name w:val="Gxd cong thuc"/>
    <w:basedOn w:val="ANoidunggxdvn"/>
    <w:rsid w:val="00E762CD"/>
    <w:pPr>
      <w:ind w:firstLine="0"/>
      <w:jc w:val="center"/>
    </w:pPr>
  </w:style>
  <w:style w:type="paragraph" w:customStyle="1" w:styleId="GxdDanhlistchu">
    <w:name w:val="Gxd Danh list chu"/>
    <w:basedOn w:val="ANoidunggxdvn"/>
    <w:rsid w:val="008079B2"/>
    <w:pPr>
      <w:numPr>
        <w:numId w:val="28"/>
      </w:numPr>
      <w:tabs>
        <w:tab w:val="left" w:pos="709"/>
      </w:tabs>
    </w:pPr>
  </w:style>
  <w:style w:type="paragraph" w:customStyle="1" w:styleId="GxdDanhlistso">
    <w:name w:val="Gxd Danh list so"/>
    <w:basedOn w:val="ANoidunggxdvn"/>
    <w:rsid w:val="004B3821"/>
    <w:pPr>
      <w:numPr>
        <w:numId w:val="29"/>
      </w:numPr>
      <w:tabs>
        <w:tab w:val="left" w:pos="709"/>
      </w:tabs>
      <w:spacing w:before="40" w:after="40"/>
    </w:pPr>
  </w:style>
  <w:style w:type="paragraph" w:customStyle="1" w:styleId="GxdDiengiaikhoiluong">
    <w:name w:val="Gxd Dien giai khoi luong"/>
    <w:basedOn w:val="ANoidunggxdvn"/>
    <w:link w:val="GxdDiengiaikhoiluongChar"/>
    <w:rsid w:val="00B331C0"/>
    <w:pPr>
      <w:ind w:firstLine="425"/>
    </w:pPr>
    <w:rPr>
      <w:i/>
      <w:color w:val="0000CC"/>
      <w:lang w:val="vi-VN"/>
    </w:rPr>
  </w:style>
  <w:style w:type="character" w:customStyle="1" w:styleId="GxdDiengiaikhoiluongChar">
    <w:name w:val="Gxd Dien giai khoi luong Char"/>
    <w:link w:val="GxdDiengiaikhoiluong"/>
    <w:rsid w:val="00B331C0"/>
    <w:rPr>
      <w:i/>
      <w:noProof/>
      <w:color w:val="0000CC"/>
      <w:kern w:val="2"/>
      <w:sz w:val="28"/>
      <w:szCs w:val="26"/>
      <w:lang w:val="vi-VN" w:eastAsia="zh-CN"/>
    </w:rPr>
  </w:style>
  <w:style w:type="paragraph" w:customStyle="1" w:styleId="GxdLuuy">
    <w:name w:val="Gxd Luu y"/>
    <w:basedOn w:val="ANoidunggxdvn"/>
    <w:rsid w:val="00CD6758"/>
    <w:rPr>
      <w:b/>
      <w:color w:val="FF0000"/>
      <w:u w:val="single"/>
    </w:rPr>
  </w:style>
  <w:style w:type="paragraph" w:customStyle="1" w:styleId="GxdMCA">
    <w:name w:val="Gxd MỤC A"/>
    <w:aliases w:val="B,C..."/>
    <w:basedOn w:val="ANoidunggxdvn"/>
    <w:next w:val="ANoidunggxdvn"/>
    <w:rsid w:val="00E977CF"/>
    <w:pPr>
      <w:keepLines/>
      <w:numPr>
        <w:numId w:val="30"/>
      </w:numPr>
      <w:tabs>
        <w:tab w:val="left" w:pos="426"/>
      </w:tabs>
      <w:spacing w:before="100"/>
      <w:jc w:val="center"/>
    </w:pPr>
    <w:rPr>
      <w:b/>
      <w:lang w:val="vi-VN"/>
    </w:rPr>
  </w:style>
  <w:style w:type="paragraph" w:customStyle="1" w:styleId="GxdNghiengdamBantaychi">
    <w:name w:val="Gxd Nghieng dam Ban tay chi"/>
    <w:basedOn w:val="ANoidunggxdvn"/>
    <w:rsid w:val="00506721"/>
    <w:pPr>
      <w:numPr>
        <w:numId w:val="31"/>
      </w:numPr>
      <w:tabs>
        <w:tab w:val="num" w:pos="709"/>
      </w:tabs>
    </w:pPr>
    <w:rPr>
      <w:b/>
      <w:i/>
    </w:rPr>
  </w:style>
  <w:style w:type="paragraph" w:customStyle="1" w:styleId="GxdNghiengdamMuiten">
    <w:name w:val="Gxd Nghieng dam Mui ten"/>
    <w:basedOn w:val="Normal"/>
    <w:qFormat/>
    <w:rsid w:val="00A14DC3"/>
    <w:pPr>
      <w:numPr>
        <w:numId w:val="32"/>
      </w:numPr>
      <w:tabs>
        <w:tab w:val="left" w:pos="709"/>
      </w:tabs>
      <w:spacing w:before="40" w:after="40" w:line="288" w:lineRule="auto"/>
    </w:pPr>
    <w:rPr>
      <w:b/>
      <w:bCs/>
      <w:i/>
      <w:iCs/>
      <w:noProof/>
      <w:sz w:val="28"/>
      <w:szCs w:val="26"/>
      <w:lang w:eastAsia="vi-VN"/>
    </w:rPr>
  </w:style>
  <w:style w:type="paragraph" w:customStyle="1" w:styleId="GxdNghiengdamDautich">
    <w:name w:val="Gxd Nghieng dam Dau tich"/>
    <w:basedOn w:val="GxdNghiengdamMuiten"/>
    <w:rsid w:val="000308E9"/>
    <w:pPr>
      <w:numPr>
        <w:numId w:val="33"/>
      </w:numPr>
      <w:tabs>
        <w:tab w:val="clear" w:pos="709"/>
        <w:tab w:val="left" w:pos="567"/>
      </w:tabs>
      <w:jc w:val="both"/>
    </w:pPr>
  </w:style>
  <w:style w:type="paragraph" w:customStyle="1" w:styleId="GxdNghiengdamDauTron">
    <w:name w:val="Gxd Nghieng dam Dau Tron"/>
    <w:basedOn w:val="ANoidunggxdvn"/>
    <w:next w:val="Normal"/>
    <w:qFormat/>
    <w:rsid w:val="00776824"/>
    <w:pPr>
      <w:numPr>
        <w:ilvl w:val="3"/>
        <w:numId w:val="34"/>
      </w:numPr>
      <w:spacing w:before="120"/>
    </w:pPr>
    <w:rPr>
      <w:b/>
      <w:bCs/>
      <w:i/>
      <w:iCs/>
    </w:rPr>
  </w:style>
  <w:style w:type="paragraph" w:customStyle="1" w:styleId="gxdvnNoidungDVTcanphai">
    <w:name w:val="gxd.vn Noi dung DVT can phai"/>
    <w:basedOn w:val="ANoidunggxdvn"/>
    <w:rsid w:val="00AC2B0D"/>
    <w:pPr>
      <w:tabs>
        <w:tab w:val="center" w:pos="4320"/>
        <w:tab w:val="right" w:pos="8640"/>
      </w:tabs>
      <w:jc w:val="right"/>
    </w:pPr>
    <w:rPr>
      <w:i/>
    </w:rPr>
  </w:style>
  <w:style w:type="paragraph" w:customStyle="1" w:styleId="GxdNghiengdamHoathi">
    <w:name w:val="Gxd Nghieng dam Hoa thi"/>
    <w:basedOn w:val="gxdvnNoidungDVTcanphai"/>
    <w:rsid w:val="00282C8D"/>
    <w:pPr>
      <w:numPr>
        <w:numId w:val="35"/>
      </w:numPr>
      <w:tabs>
        <w:tab w:val="left" w:pos="709"/>
      </w:tabs>
      <w:spacing w:before="40" w:after="40" w:line="264" w:lineRule="auto"/>
      <w:jc w:val="both"/>
    </w:pPr>
    <w:rPr>
      <w:b/>
      <w:bCs/>
      <w:iCs/>
    </w:rPr>
  </w:style>
  <w:style w:type="paragraph" w:customStyle="1" w:styleId="GxdvnTenPhuluccanphai">
    <w:name w:val="Gxd.vn Ten Phu luc can phai"/>
    <w:basedOn w:val="ANoidunggxdvn"/>
    <w:rsid w:val="00F61C14"/>
    <w:pPr>
      <w:jc w:val="right"/>
    </w:pPr>
    <w:rPr>
      <w:b/>
    </w:rPr>
  </w:style>
  <w:style w:type="paragraph" w:customStyle="1" w:styleId="gxdvnNoidungBangcanDeuJ">
    <w:name w:val="gxd.vn Noi dung Bang can Deu J"/>
    <w:basedOn w:val="GxdvnTenPhuluccanphai"/>
    <w:next w:val="GxdvnTenPhuluccanphai"/>
    <w:rsid w:val="006E554D"/>
    <w:pPr>
      <w:ind w:firstLine="0"/>
      <w:jc w:val="both"/>
    </w:pPr>
    <w:rPr>
      <w:b w:val="0"/>
      <w:sz w:val="24"/>
      <w:szCs w:val="24"/>
    </w:rPr>
  </w:style>
  <w:style w:type="paragraph" w:customStyle="1" w:styleId="gxdvnNoidungBangcanGiuaC">
    <w:name w:val="gxd.vn Noi dung Bang can Giua C"/>
    <w:basedOn w:val="gxdvnNoidungBangcanDeuJ"/>
    <w:rsid w:val="004472CE"/>
    <w:pPr>
      <w:suppressLineNumbers/>
      <w:jc w:val="center"/>
    </w:pPr>
  </w:style>
  <w:style w:type="paragraph" w:customStyle="1" w:styleId="GxdvnNoidungBangcanGiuaDamB">
    <w:name w:val="Gxd.vn Noi dung Bang can Giua Dam B"/>
    <w:basedOn w:val="Gxdcongthuc"/>
    <w:rsid w:val="00F247F2"/>
    <w:rPr>
      <w:b/>
    </w:rPr>
  </w:style>
  <w:style w:type="paragraph" w:customStyle="1" w:styleId="gxdvnNoidungBangcanPhaiR">
    <w:name w:val="gxd.vn Noi dung Bang can Phai R"/>
    <w:basedOn w:val="ANoidunggxdvn"/>
    <w:rsid w:val="007646DB"/>
    <w:pPr>
      <w:ind w:firstLine="0"/>
      <w:jc w:val="right"/>
    </w:pPr>
    <w:rPr>
      <w:sz w:val="24"/>
    </w:rPr>
  </w:style>
  <w:style w:type="paragraph" w:customStyle="1" w:styleId="gxdvnNoidungBangcanTraiL">
    <w:name w:val="gxd.vn Noi dung Bang can Trai L"/>
    <w:basedOn w:val="ANoidunggxdvn"/>
    <w:next w:val="ANoidunggxdvn"/>
    <w:rsid w:val="00415253"/>
    <w:pPr>
      <w:ind w:firstLine="0"/>
    </w:pPr>
    <w:rPr>
      <w:sz w:val="24"/>
    </w:rPr>
  </w:style>
  <w:style w:type="paragraph" w:customStyle="1" w:styleId="gxdvnNoidungTieudeBang">
    <w:name w:val="gxd.vn Noi dung Tieu de Bang"/>
    <w:basedOn w:val="ANoidunggxdvn"/>
    <w:next w:val="GxdvnTenPhuluccanphai"/>
    <w:rsid w:val="00FF68EA"/>
    <w:pPr>
      <w:ind w:firstLine="0"/>
      <w:jc w:val="center"/>
    </w:pPr>
    <w:rPr>
      <w:b/>
      <w:sz w:val="24"/>
    </w:rPr>
  </w:style>
  <w:style w:type="paragraph" w:customStyle="1" w:styleId="gxdvnTenBANG">
    <w:name w:val="gxd.vn Ten BANG"/>
    <w:basedOn w:val="GxdvnNoidungBangcanGiuaDamB"/>
    <w:next w:val="gxdvnNoidungBangcanTraiL"/>
    <w:rsid w:val="00581581"/>
    <w:rPr>
      <w:b w:val="0"/>
    </w:rPr>
  </w:style>
  <w:style w:type="paragraph" w:customStyle="1" w:styleId="gxdvnTenBANGphu">
    <w:name w:val="gxd.vn Ten BANG phu"/>
    <w:basedOn w:val="gxdvnNoidungBangcanTraiL"/>
    <w:next w:val="gxdvnNoidungBangcanTraiL"/>
    <w:rsid w:val="00DA5127"/>
    <w:pPr>
      <w:jc w:val="center"/>
    </w:pPr>
    <w:rPr>
      <w:b/>
      <w:i/>
    </w:rPr>
  </w:style>
  <w:style w:type="paragraph" w:customStyle="1" w:styleId="gxdvnTracnghiemABCD">
    <w:name w:val="gxd.vn Trac nghiem A.B.C.D"/>
    <w:basedOn w:val="Normal"/>
    <w:rsid w:val="00C66012"/>
    <w:pPr>
      <w:widowControl w:val="0"/>
      <w:numPr>
        <w:ilvl w:val="5"/>
        <w:numId w:val="36"/>
      </w:numPr>
      <w:tabs>
        <w:tab w:val="clear" w:pos="624"/>
        <w:tab w:val="num" w:pos="567"/>
      </w:tabs>
      <w:autoSpaceDE w:val="0"/>
      <w:autoSpaceDN w:val="0"/>
      <w:spacing w:before="80" w:line="276" w:lineRule="auto"/>
      <w:contextualSpacing/>
      <w:jc w:val="both"/>
    </w:pPr>
    <w:rPr>
      <w:rFonts w:eastAsia="Calibri"/>
      <w:i/>
      <w:noProof/>
      <w:sz w:val="26"/>
      <w:szCs w:val="26"/>
    </w:rPr>
  </w:style>
  <w:style w:type="character" w:customStyle="1" w:styleId="Heading1Char">
    <w:name w:val="Heading 1 Char"/>
    <w:aliases w:val="gxd.vn Phần Char"/>
    <w:link w:val="Heading1"/>
    <w:uiPriority w:val="9"/>
    <w:rsid w:val="00F14BF1"/>
    <w:rPr>
      <w:b/>
      <w:bCs/>
      <w:noProof/>
      <w:kern w:val="32"/>
      <w:sz w:val="32"/>
      <w:szCs w:val="32"/>
      <w:lang w:val="fr-FR" w:eastAsia="vi-VN"/>
    </w:rPr>
  </w:style>
  <w:style w:type="character" w:customStyle="1" w:styleId="Heading2Char">
    <w:name w:val="Heading 2 Char"/>
    <w:aliases w:val="GXD Mục lớn Char"/>
    <w:link w:val="Heading2"/>
    <w:uiPriority w:val="9"/>
    <w:rsid w:val="00431902"/>
    <w:rPr>
      <w:b/>
      <w:bCs/>
      <w:noProof/>
      <w:color w:val="FF0000"/>
      <w:kern w:val="32"/>
      <w:sz w:val="28"/>
      <w:szCs w:val="28"/>
      <w:lang w:eastAsia="vi-VN"/>
    </w:rPr>
  </w:style>
  <w:style w:type="character" w:customStyle="1" w:styleId="Heading4Char">
    <w:name w:val="Heading 4 Char"/>
    <w:aliases w:val="GXD Tiểu mục Char"/>
    <w:link w:val="Heading4"/>
    <w:uiPriority w:val="9"/>
    <w:rsid w:val="00D81A6C"/>
    <w:rPr>
      <w:rFonts w:eastAsia="Calibri"/>
      <w:b/>
      <w:bCs/>
      <w:noProof/>
      <w:color w:val="C00000"/>
      <w:kern w:val="2"/>
      <w:sz w:val="28"/>
      <w:szCs w:val="26"/>
      <w:lang w:val="fr-FR" w:eastAsia="vi-VN"/>
    </w:rPr>
  </w:style>
  <w:style w:type="character" w:customStyle="1" w:styleId="Heading5Char">
    <w:name w:val="Heading 5 Char"/>
    <w:aliases w:val="GXD Tiểu tiểu mục Char"/>
    <w:link w:val="Heading5"/>
    <w:uiPriority w:val="9"/>
    <w:rsid w:val="003439CB"/>
    <w:rPr>
      <w:b/>
      <w:bCs/>
      <w:iCs/>
      <w:noProof/>
      <w:color w:val="7030A0"/>
      <w:kern w:val="2"/>
      <w:sz w:val="28"/>
      <w:szCs w:val="26"/>
      <w:lang w:val="fr-FR" w:eastAsia="vi-VN"/>
    </w:rPr>
  </w:style>
  <w:style w:type="character" w:customStyle="1" w:styleId="Heading6Char">
    <w:name w:val="Heading 6 Char"/>
    <w:aliases w:val="GXD muc a Char,b Char,c... Char"/>
    <w:link w:val="Heading6"/>
    <w:uiPriority w:val="9"/>
    <w:rsid w:val="000F0F84"/>
    <w:rPr>
      <w:b/>
      <w:bCs/>
      <w:noProof/>
      <w:sz w:val="28"/>
      <w:szCs w:val="22"/>
      <w:lang w:val="vi-VN" w:eastAsia="vi-VN"/>
    </w:rPr>
  </w:style>
  <w:style w:type="paragraph" w:customStyle="1" w:styleId="HinhanhGxdvnGxdeduvn">
    <w:name w:val="Hinh anh Gxd.vn Gxd.edu.vn"/>
    <w:basedOn w:val="Normal"/>
    <w:next w:val="ANoidunggxdvn"/>
    <w:qFormat/>
    <w:rsid w:val="005E27DC"/>
    <w:pPr>
      <w:spacing w:after="120"/>
      <w:jc w:val="center"/>
    </w:pPr>
    <w:rPr>
      <w:rFonts w:eastAsia="Calibri"/>
      <w:i/>
      <w:noProof/>
      <w:color w:val="0000CC"/>
      <w:szCs w:val="26"/>
      <w:bdr w:val="none" w:sz="0" w:space="0" w:color="auto" w:frame="1"/>
    </w:rPr>
  </w:style>
  <w:style w:type="character" w:customStyle="1" w:styleId="FooterChar">
    <w:name w:val="Footer Char"/>
    <w:link w:val="Footer"/>
    <w:uiPriority w:val="99"/>
    <w:rsid w:val="00DF1F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739184">
      <w:bodyDiv w:val="1"/>
      <w:marLeft w:val="0"/>
      <w:marRight w:val="0"/>
      <w:marTop w:val="0"/>
      <w:marBottom w:val="0"/>
      <w:divBdr>
        <w:top w:val="none" w:sz="0" w:space="0" w:color="auto"/>
        <w:left w:val="none" w:sz="0" w:space="0" w:color="auto"/>
        <w:bottom w:val="none" w:sz="0" w:space="0" w:color="auto"/>
        <w:right w:val="none" w:sz="0" w:space="0" w:color="auto"/>
      </w:divBdr>
    </w:div>
    <w:div w:id="207037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2508</Words>
  <Characters>14298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QUY TRÌNH PHỐI HỢP</vt:lpstr>
    </vt:vector>
  </TitlesOfParts>
  <Company>APAVE</Company>
  <LinksUpToDate>false</LinksUpToDate>
  <CharactersWithSpaces>16773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TRÌNH PHỐI HỢP</dc:title>
  <dc:subject/>
  <dc:creator>Minh Thu</dc:creator>
  <cp:keywords/>
  <cp:lastModifiedBy>An Viet Computer</cp:lastModifiedBy>
  <cp:revision>2</cp:revision>
  <cp:lastPrinted>2016-07-05T08:58:00Z</cp:lastPrinted>
  <dcterms:created xsi:type="dcterms:W3CDTF">2020-10-03T01:25:00Z</dcterms:created>
  <dcterms:modified xsi:type="dcterms:W3CDTF">2020-10-03T01:25:00Z</dcterms:modified>
</cp:coreProperties>
</file>